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C70A07">
      <w:pPr>
        <w:pStyle w:val="N00Dodatak"/>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jc w:val="left"/>
        <w:rPr>
          <w:lang w:val="en-US"/>
        </w:rPr>
      </w:pPr>
      <w:bookmarkStart w:id="0" w:name="_GoBack"/>
      <w:bookmarkEnd w:id="0"/>
      <w:r>
        <w:rPr>
          <w:lang w:val="en-US"/>
        </w:rPr>
        <w:t>Прилог 1</w:t>
      </w:r>
    </w:p>
    <w:p w:rsidR="00000000" w:rsidRDefault="00C70A07">
      <w:pPr>
        <w:ind w:left="0" w:firstLine="0"/>
        <w:jc w:val="right"/>
        <w:rPr>
          <w:color w:val="000000"/>
        </w:rPr>
      </w:pPr>
      <w:r>
        <w:rPr>
          <w:color w:val="000000"/>
        </w:rPr>
        <w:t>(видети параграфе 14, А8)</w:t>
      </w:r>
    </w:p>
    <w:p w:rsidR="00000000" w:rsidRDefault="00C70A07">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Примери износа или осталих ставки</w:t>
      </w:r>
      <w:r>
        <w:rPr>
          <w:lang w:val="en-US"/>
        </w:rPr>
        <w:br/>
        <w:t>које могу да буду укључене у остале информације</w:t>
      </w:r>
    </w:p>
    <w:p w:rsidR="00000000" w:rsidRDefault="00C70A07">
      <w:pPr>
        <w:pStyle w:val="Normal00"/>
        <w:tabs>
          <w:tab w:val="clear" w:pos="567"/>
        </w:tabs>
        <w:spacing w:before="0" w:after="0" w:line="240" w:lineRule="auto"/>
        <w:jc w:val="left"/>
        <w:rPr>
          <w:lang w:val="en-US"/>
        </w:rPr>
      </w:pPr>
      <w:r>
        <w:rPr>
          <w:lang w:val="en-US"/>
        </w:rPr>
        <w:t>У наставку су дати примери износа и осталих ставки које могу да буду укључене у остале информације. Ова листа није коначна.</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Износи</w:t>
      </w:r>
    </w:p>
    <w:p w:rsidR="00000000" w:rsidRDefault="00C70A07" w:rsidP="00745A1D">
      <w:pPr>
        <w:pStyle w:val="NAB0"/>
        <w:numPr>
          <w:ilvl w:val="0"/>
          <w:numId w:val="1"/>
        </w:numPr>
        <w:spacing w:before="0" w:after="0" w:line="240" w:lineRule="auto"/>
        <w:ind w:left="0" w:firstLine="0"/>
        <w:jc w:val="left"/>
        <w:rPr>
          <w:lang w:val="en-US"/>
        </w:rPr>
      </w:pPr>
      <w:r>
        <w:rPr>
          <w:lang w:val="en-US"/>
        </w:rPr>
        <w:t>Ставк</w:t>
      </w:r>
      <w:r>
        <w:rPr>
          <w:lang w:val="en-US"/>
        </w:rPr>
        <w:t>е у сумарном прегледу кључних финансијских резултата, као што су нето добит, зараде по акцији, дивиденде, приход од продаје и остали приходи од пословања, трошкови набавке и пословања.</w:t>
      </w:r>
    </w:p>
    <w:p w:rsidR="00000000" w:rsidRDefault="00C70A07" w:rsidP="00745A1D">
      <w:pPr>
        <w:pStyle w:val="NAB0"/>
        <w:numPr>
          <w:ilvl w:val="0"/>
          <w:numId w:val="1"/>
        </w:numPr>
        <w:spacing w:before="0" w:after="0" w:line="240" w:lineRule="auto"/>
        <w:ind w:left="0" w:firstLine="0"/>
        <w:jc w:val="left"/>
        <w:rPr>
          <w:lang w:val="en-US"/>
        </w:rPr>
      </w:pPr>
      <w:r>
        <w:rPr>
          <w:lang w:val="en-US"/>
        </w:rPr>
        <w:t xml:space="preserve">Одабрани подаци о пословању, као што су приходи из редовног пословања </w:t>
      </w:r>
      <w:r>
        <w:rPr>
          <w:lang w:val="en-US"/>
        </w:rPr>
        <w:t>по главним областима пословања, или продаја по географским сегментима или производним линијама.</w:t>
      </w:r>
    </w:p>
    <w:p w:rsidR="00000000" w:rsidRDefault="00C70A07" w:rsidP="00745A1D">
      <w:pPr>
        <w:pStyle w:val="NAB0"/>
        <w:numPr>
          <w:ilvl w:val="0"/>
          <w:numId w:val="1"/>
        </w:numPr>
        <w:spacing w:before="0" w:after="0" w:line="240" w:lineRule="auto"/>
        <w:ind w:left="0" w:firstLine="0"/>
        <w:jc w:val="left"/>
        <w:rPr>
          <w:lang w:val="en-US"/>
        </w:rPr>
      </w:pPr>
      <w:r>
        <w:rPr>
          <w:lang w:val="en-US"/>
        </w:rPr>
        <w:t>Специјалне ставке као што су отуђење имовине, резервисања за судске спорове, умањење вредности имовине, пореске корекције, резервисања за санацију животне сред</w:t>
      </w:r>
      <w:r>
        <w:rPr>
          <w:lang w:val="en-US"/>
        </w:rPr>
        <w:t>ине, као и трошкови реструктурирања и реорганизације.</w:t>
      </w:r>
    </w:p>
    <w:p w:rsidR="00000000" w:rsidRDefault="00C70A07" w:rsidP="00745A1D">
      <w:pPr>
        <w:pStyle w:val="NAB0"/>
        <w:numPr>
          <w:ilvl w:val="0"/>
          <w:numId w:val="1"/>
        </w:numPr>
        <w:spacing w:before="0" w:after="0" w:line="240" w:lineRule="auto"/>
        <w:ind w:left="0" w:firstLine="0"/>
        <w:jc w:val="left"/>
        <w:rPr>
          <w:lang w:val="en-US"/>
        </w:rPr>
      </w:pPr>
      <w:r>
        <w:rPr>
          <w:lang w:val="en-US"/>
        </w:rPr>
        <w:t>Информације о ликвидности и капиталу, као што је готовина, еквиваленти готовине и утрживе хартије од вредности; дивиденде; и обавезе по основу дуговања, капиталног лизинга и мањинског учешћа.</w:t>
      </w:r>
    </w:p>
    <w:p w:rsidR="00000000" w:rsidRDefault="00C70A07" w:rsidP="00745A1D">
      <w:pPr>
        <w:pStyle w:val="NAB0"/>
        <w:numPr>
          <w:ilvl w:val="0"/>
          <w:numId w:val="1"/>
        </w:numPr>
        <w:spacing w:before="0" w:after="0" w:line="240" w:lineRule="auto"/>
        <w:ind w:left="0" w:firstLine="0"/>
        <w:jc w:val="left"/>
        <w:rPr>
          <w:lang w:val="en-US"/>
        </w:rPr>
      </w:pPr>
      <w:r>
        <w:rPr>
          <w:lang w:val="en-US"/>
        </w:rPr>
        <w:t>Капиталн</w:t>
      </w:r>
      <w:r>
        <w:rPr>
          <w:lang w:val="en-US"/>
        </w:rPr>
        <w:t>и расходи по сегменту или одсеку.</w:t>
      </w:r>
    </w:p>
    <w:p w:rsidR="00000000" w:rsidRDefault="00C70A07" w:rsidP="00745A1D">
      <w:pPr>
        <w:pStyle w:val="NAB0"/>
        <w:numPr>
          <w:ilvl w:val="0"/>
          <w:numId w:val="1"/>
        </w:numPr>
        <w:spacing w:before="0" w:after="0" w:line="240" w:lineRule="auto"/>
        <w:ind w:left="0" w:firstLine="0"/>
        <w:jc w:val="left"/>
        <w:rPr>
          <w:lang w:val="en-US"/>
        </w:rPr>
      </w:pPr>
      <w:r>
        <w:rPr>
          <w:lang w:val="en-US"/>
        </w:rPr>
        <w:t>Износи који су укључени у ванбилансне аранжмане и повезани финансијски ефекти.</w:t>
      </w:r>
    </w:p>
    <w:p w:rsidR="00000000" w:rsidRDefault="00C70A07" w:rsidP="00745A1D">
      <w:pPr>
        <w:pStyle w:val="NAB0"/>
        <w:numPr>
          <w:ilvl w:val="0"/>
          <w:numId w:val="1"/>
        </w:numPr>
        <w:spacing w:before="0" w:after="0" w:line="240" w:lineRule="auto"/>
        <w:ind w:left="0" w:firstLine="0"/>
        <w:jc w:val="left"/>
        <w:rPr>
          <w:lang w:val="en-US"/>
        </w:rPr>
      </w:pPr>
      <w:r>
        <w:rPr>
          <w:lang w:val="en-US"/>
        </w:rPr>
        <w:t>Износи који су укључени у гаранције, уговорне обавезе, одштетне захтеве по законским или еколошких основама и друге непредвиђене околности.</w:t>
      </w:r>
    </w:p>
    <w:p w:rsidR="00000000" w:rsidRDefault="00C70A07" w:rsidP="00745A1D">
      <w:pPr>
        <w:pStyle w:val="NAB0"/>
        <w:numPr>
          <w:ilvl w:val="0"/>
          <w:numId w:val="1"/>
        </w:numPr>
        <w:spacing w:before="0" w:after="0" w:line="240" w:lineRule="auto"/>
        <w:ind w:left="0" w:firstLine="0"/>
        <w:jc w:val="left"/>
        <w:rPr>
          <w:lang w:val="en-US"/>
        </w:rPr>
      </w:pPr>
      <w:r>
        <w:rPr>
          <w:lang w:val="en-US"/>
        </w:rPr>
        <w:t>Финансијски показатељи или коефицијенти, као што су бруто марже, принос на просечан упослени капитал, принос на просечан капитал акционара, тренутни однос, однос покривености камата и однос дуга. Неки од њих могу директно да се усаглашавају са финансијским</w:t>
      </w:r>
      <w:r>
        <w:rPr>
          <w:lang w:val="en-US"/>
        </w:rPr>
        <w:t xml:space="preserve"> извештајима.</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Остале ставке</w:t>
      </w:r>
    </w:p>
    <w:p w:rsidR="00000000" w:rsidRDefault="00C70A07" w:rsidP="00745A1D">
      <w:pPr>
        <w:pStyle w:val="NAB0"/>
        <w:numPr>
          <w:ilvl w:val="0"/>
          <w:numId w:val="1"/>
        </w:numPr>
        <w:spacing w:before="0" w:after="0" w:line="240" w:lineRule="auto"/>
        <w:ind w:left="0" w:firstLine="0"/>
        <w:jc w:val="left"/>
        <w:rPr>
          <w:lang w:val="en-US"/>
        </w:rPr>
      </w:pPr>
      <w:r>
        <w:rPr>
          <w:lang w:val="en-US"/>
        </w:rPr>
        <w:t>Објашњења критичних рачуноводственених процена и повезаних претпоставки.</w:t>
      </w:r>
    </w:p>
    <w:p w:rsidR="00000000" w:rsidRDefault="00C70A07" w:rsidP="00745A1D">
      <w:pPr>
        <w:pStyle w:val="NAB0"/>
        <w:numPr>
          <w:ilvl w:val="0"/>
          <w:numId w:val="1"/>
        </w:numPr>
        <w:spacing w:before="0" w:after="0" w:line="240" w:lineRule="auto"/>
        <w:ind w:left="0" w:firstLine="0"/>
        <w:jc w:val="left"/>
        <w:rPr>
          <w:lang w:val="en-US"/>
        </w:rPr>
      </w:pPr>
      <w:r>
        <w:rPr>
          <w:lang w:val="en-US"/>
        </w:rPr>
        <w:t>Идентификација повезаних страна и опис трансакција са њима.</w:t>
      </w:r>
    </w:p>
    <w:p w:rsidR="00000000" w:rsidRDefault="00C70A07" w:rsidP="00745A1D">
      <w:pPr>
        <w:pStyle w:val="NAB0"/>
        <w:numPr>
          <w:ilvl w:val="0"/>
          <w:numId w:val="1"/>
        </w:numPr>
        <w:spacing w:before="0" w:after="0" w:line="240" w:lineRule="auto"/>
        <w:ind w:left="0" w:firstLine="0"/>
        <w:jc w:val="left"/>
        <w:rPr>
          <w:lang w:val="en-US"/>
        </w:rPr>
      </w:pPr>
      <w:r>
        <w:rPr>
          <w:lang w:val="en-US"/>
        </w:rPr>
        <w:t>Рашчлањивање и опис политика и приступа ентитета које се односе на управљање робним ризиком,</w:t>
      </w:r>
      <w:r>
        <w:rPr>
          <w:lang w:val="en-US"/>
        </w:rPr>
        <w:t xml:space="preserve"> девизним ризиком или ризиком промене каматних стопа, као на пример коришћењем терминских уговора, свопова каматних стопа или других финансијских инструмената.</w:t>
      </w:r>
    </w:p>
    <w:p w:rsidR="00000000" w:rsidRDefault="00C70A07" w:rsidP="00745A1D">
      <w:pPr>
        <w:pStyle w:val="NAB0"/>
        <w:numPr>
          <w:ilvl w:val="0"/>
          <w:numId w:val="1"/>
        </w:numPr>
        <w:spacing w:before="0" w:after="0" w:line="240" w:lineRule="auto"/>
        <w:ind w:left="0" w:firstLine="0"/>
        <w:jc w:val="left"/>
        <w:rPr>
          <w:lang w:val="en-US"/>
        </w:rPr>
      </w:pPr>
      <w:r>
        <w:rPr>
          <w:lang w:val="en-US"/>
        </w:rPr>
        <w:t>Опис природе ванбилансних аранжмана.</w:t>
      </w:r>
    </w:p>
    <w:p w:rsidR="00000000" w:rsidRDefault="00C70A07" w:rsidP="00745A1D">
      <w:pPr>
        <w:pStyle w:val="NAB0"/>
        <w:numPr>
          <w:ilvl w:val="0"/>
          <w:numId w:val="1"/>
        </w:numPr>
        <w:spacing w:before="0" w:after="0" w:line="240" w:lineRule="auto"/>
        <w:ind w:left="0" w:firstLine="0"/>
        <w:jc w:val="left"/>
        <w:rPr>
          <w:lang w:val="en-US"/>
        </w:rPr>
      </w:pPr>
      <w:r>
        <w:rPr>
          <w:lang w:val="en-US"/>
        </w:rPr>
        <w:t>Описи гаранција, обештећења, уговорних обавеза, случајева</w:t>
      </w:r>
      <w:r>
        <w:rPr>
          <w:lang w:val="en-US"/>
        </w:rPr>
        <w:t xml:space="preserve"> парничних поступака или поступака у вези са одговорношћу према животној средини, и друге непредвиђене околности, укључујући квалитативне процене руководства о повезаним изложеностима ентитета.</w:t>
      </w:r>
    </w:p>
    <w:p w:rsidR="00000000" w:rsidRDefault="00C70A07" w:rsidP="00745A1D">
      <w:pPr>
        <w:pStyle w:val="NAB0"/>
        <w:numPr>
          <w:ilvl w:val="0"/>
          <w:numId w:val="1"/>
        </w:numPr>
        <w:spacing w:before="0" w:after="0" w:line="240" w:lineRule="auto"/>
        <w:ind w:left="0" w:firstLine="0"/>
        <w:jc w:val="left"/>
        <w:rPr>
          <w:lang w:val="en-US"/>
        </w:rPr>
      </w:pPr>
      <w:r>
        <w:rPr>
          <w:lang w:val="en-US"/>
        </w:rPr>
        <w:t xml:space="preserve">Описи измена у законским или регулаторним захтевима, као што </w:t>
      </w:r>
      <w:r>
        <w:rPr>
          <w:lang w:val="en-US"/>
        </w:rPr>
        <w:t>су нови порески закони или закони о заштити животне средине, који су материјално утицали на пословање или фискалну позицију ентитета, или ће имати материјално значајан утицај на будуће финансијске изгледе ентитета.</w:t>
      </w:r>
    </w:p>
    <w:p w:rsidR="00000000" w:rsidRDefault="00C70A07" w:rsidP="00745A1D">
      <w:pPr>
        <w:pStyle w:val="NAB0"/>
        <w:numPr>
          <w:ilvl w:val="0"/>
          <w:numId w:val="1"/>
        </w:numPr>
        <w:spacing w:before="0" w:after="0" w:line="240" w:lineRule="auto"/>
        <w:ind w:left="0" w:firstLine="0"/>
        <w:jc w:val="left"/>
        <w:rPr>
          <w:lang w:val="en-US"/>
        </w:rPr>
      </w:pPr>
      <w:r>
        <w:rPr>
          <w:lang w:val="en-US"/>
        </w:rPr>
        <w:t>Квалитативне процене руководства у погле</w:t>
      </w:r>
      <w:r>
        <w:rPr>
          <w:lang w:val="en-US"/>
        </w:rPr>
        <w:t>ду утицаја нових стандарда финансијског извештавања који су ступили на снагу током периода, или ће ступити на снагу у наредном периоду, на финансијске резултате ентитета, финансијску позицију и токове готовине.</w:t>
      </w:r>
    </w:p>
    <w:p w:rsidR="00000000" w:rsidRDefault="00C70A07" w:rsidP="00745A1D">
      <w:pPr>
        <w:pStyle w:val="NAB0"/>
        <w:numPr>
          <w:ilvl w:val="0"/>
          <w:numId w:val="1"/>
        </w:numPr>
        <w:spacing w:before="0" w:after="0" w:line="240" w:lineRule="auto"/>
        <w:ind w:left="0" w:firstLine="0"/>
        <w:jc w:val="left"/>
        <w:rPr>
          <w:lang w:val="en-US"/>
        </w:rPr>
      </w:pPr>
      <w:r>
        <w:rPr>
          <w:lang w:val="en-US"/>
        </w:rPr>
        <w:t>Уопштен опис пословног окружења и перспектив</w:t>
      </w:r>
      <w:r>
        <w:rPr>
          <w:lang w:val="en-US"/>
        </w:rPr>
        <w:t>а.</w:t>
      </w:r>
    </w:p>
    <w:p w:rsidR="00000000" w:rsidRDefault="00C70A07" w:rsidP="00745A1D">
      <w:pPr>
        <w:pStyle w:val="NAB0"/>
        <w:numPr>
          <w:ilvl w:val="0"/>
          <w:numId w:val="1"/>
        </w:numPr>
        <w:spacing w:before="0" w:after="0" w:line="240" w:lineRule="auto"/>
        <w:ind w:left="0" w:firstLine="0"/>
        <w:jc w:val="left"/>
        <w:rPr>
          <w:lang w:val="en-US"/>
        </w:rPr>
      </w:pPr>
      <w:r>
        <w:rPr>
          <w:lang w:val="en-US"/>
        </w:rPr>
        <w:t>Преглед стратегије.</w:t>
      </w:r>
    </w:p>
    <w:p w:rsidR="00000000" w:rsidRDefault="00C70A07" w:rsidP="00745A1D">
      <w:pPr>
        <w:pStyle w:val="NAB0"/>
        <w:numPr>
          <w:ilvl w:val="0"/>
          <w:numId w:val="1"/>
        </w:numPr>
        <w:spacing w:before="0" w:after="0" w:line="240" w:lineRule="auto"/>
        <w:ind w:left="0" w:firstLine="0"/>
        <w:jc w:val="left"/>
        <w:rPr>
          <w:lang w:val="en-US"/>
        </w:rPr>
      </w:pPr>
      <w:r>
        <w:rPr>
          <w:lang w:val="en-US"/>
        </w:rPr>
        <w:t>Опис тржишних трендова у погледу цена кључних роба или сировина.</w:t>
      </w:r>
    </w:p>
    <w:p w:rsidR="00000000" w:rsidRDefault="00C70A07" w:rsidP="00745A1D">
      <w:pPr>
        <w:pStyle w:val="NAB0"/>
        <w:numPr>
          <w:ilvl w:val="0"/>
          <w:numId w:val="1"/>
        </w:numPr>
        <w:spacing w:before="0" w:after="0" w:line="240" w:lineRule="auto"/>
        <w:ind w:left="0" w:firstLine="0"/>
        <w:jc w:val="left"/>
        <w:rPr>
          <w:lang w:val="en-US"/>
        </w:rPr>
      </w:pPr>
      <w:r>
        <w:rPr>
          <w:lang w:val="en-US"/>
        </w:rPr>
        <w:t>Поређење понуде, потражње и регулативе између различитих географских области.</w:t>
      </w:r>
    </w:p>
    <w:p w:rsidR="00000000" w:rsidRDefault="00C70A07" w:rsidP="00745A1D">
      <w:pPr>
        <w:pStyle w:val="NAB0"/>
        <w:numPr>
          <w:ilvl w:val="0"/>
          <w:numId w:val="1"/>
        </w:numPr>
        <w:spacing w:before="0" w:after="0" w:line="240" w:lineRule="auto"/>
        <w:ind w:left="0" w:firstLine="0"/>
        <w:jc w:val="left"/>
        <w:rPr>
          <w:lang w:val="en-US"/>
        </w:rPr>
      </w:pPr>
      <w:r>
        <w:rPr>
          <w:lang w:val="en-US"/>
        </w:rPr>
        <w:t>Објашњење специфичних фактора који утичу на профитабилност ентитета у специфичним сегм</w:t>
      </w:r>
      <w:r>
        <w:rPr>
          <w:lang w:val="en-US"/>
        </w:rPr>
        <w:t>ентима.</w:t>
      </w:r>
    </w:p>
    <w:p w:rsidR="00000000" w:rsidRDefault="00C70A07">
      <w:pPr>
        <w:pStyle w:val="N00Dodatak"/>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jc w:val="left"/>
        <w:rPr>
          <w:lang w:val="en-US"/>
        </w:rPr>
      </w:pPr>
      <w:r>
        <w:rPr>
          <w:lang w:val="en-US"/>
        </w:rPr>
        <w:t>Прилог 2</w:t>
      </w:r>
    </w:p>
    <w:p w:rsidR="00000000" w:rsidRDefault="00C70A07">
      <w:pPr>
        <w:ind w:left="0" w:firstLine="0"/>
        <w:jc w:val="right"/>
        <w:rPr>
          <w:color w:val="000000"/>
        </w:rPr>
      </w:pPr>
      <w:r>
        <w:rPr>
          <w:color w:val="000000"/>
        </w:rPr>
        <w:t>(видети параграфе 21-22, А53)</w:t>
      </w:r>
    </w:p>
    <w:p w:rsidR="00000000" w:rsidRDefault="00C70A07">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Примери извештаја независног ревизора</w:t>
      </w:r>
      <w:r>
        <w:rPr>
          <w:lang w:val="en-US"/>
        </w:rPr>
        <w:br/>
        <w:t>који се односе на приказ осталих информација</w:t>
      </w:r>
    </w:p>
    <w:p w:rsidR="00000000" w:rsidRDefault="00C70A07" w:rsidP="00745A1D">
      <w:pPr>
        <w:pStyle w:val="NAB0"/>
        <w:numPr>
          <w:ilvl w:val="0"/>
          <w:numId w:val="1"/>
        </w:numPr>
        <w:spacing w:before="0" w:after="0" w:line="240" w:lineRule="auto"/>
        <w:ind w:left="0" w:firstLine="0"/>
        <w:jc w:val="left"/>
        <w:rPr>
          <w:lang w:val="en-US"/>
        </w:rPr>
      </w:pPr>
      <w:r>
        <w:rPr>
          <w:lang w:val="en-US"/>
        </w:rPr>
        <w:t xml:space="preserve">Пример 1: Извештај ревизора за било који ентитет, без обзира на то да ли је котиран на берзи </w:t>
      </w:r>
      <w:r>
        <w:rPr>
          <w:lang w:val="en-US"/>
        </w:rPr>
        <w:lastRenderedPageBreak/>
        <w:t>или није, који садржи немодифико</w:t>
      </w:r>
      <w:r>
        <w:rPr>
          <w:lang w:val="en-US"/>
        </w:rPr>
        <w:t>вано мишљење када је ревизор прибавио све остале информације до датума извештаја ревизора и није идентификовао материјално значајне погрешне исказе у осталим информацијама.</w:t>
      </w:r>
    </w:p>
    <w:p w:rsidR="00000000" w:rsidRDefault="00C70A07" w:rsidP="00745A1D">
      <w:pPr>
        <w:pStyle w:val="NAB0"/>
        <w:numPr>
          <w:ilvl w:val="0"/>
          <w:numId w:val="1"/>
        </w:numPr>
        <w:spacing w:before="0" w:after="0" w:line="240" w:lineRule="auto"/>
        <w:ind w:left="0" w:firstLine="0"/>
        <w:jc w:val="left"/>
        <w:rPr>
          <w:lang w:val="en-US"/>
        </w:rPr>
      </w:pPr>
      <w:r>
        <w:rPr>
          <w:lang w:val="en-US"/>
        </w:rPr>
        <w:t>Пример 2: Извештај ревизора за котирани ентитет, који садржи немодификовано мишљењ</w:t>
      </w:r>
      <w:r>
        <w:rPr>
          <w:lang w:val="en-US"/>
        </w:rPr>
        <w:t>е када је ревизор прибавио део осталих информације до датума извештаја ревизора и није идентификовао материјално значајне погрешне исказе у осталим информацијама, а очекује да прибави остатак информација након датума извештаја ревизора.</w:t>
      </w:r>
    </w:p>
    <w:p w:rsidR="00000000" w:rsidRDefault="00C70A07" w:rsidP="00745A1D">
      <w:pPr>
        <w:pStyle w:val="NAB0"/>
        <w:numPr>
          <w:ilvl w:val="0"/>
          <w:numId w:val="1"/>
        </w:numPr>
        <w:spacing w:before="0" w:after="0" w:line="240" w:lineRule="auto"/>
        <w:ind w:left="0" w:firstLine="0"/>
        <w:jc w:val="left"/>
        <w:rPr>
          <w:lang w:val="en-US"/>
        </w:rPr>
      </w:pPr>
      <w:r>
        <w:rPr>
          <w:lang w:val="en-US"/>
        </w:rPr>
        <w:t>Пример 3: Извештај</w:t>
      </w:r>
      <w:r>
        <w:rPr>
          <w:lang w:val="en-US"/>
        </w:rPr>
        <w:t xml:space="preserve"> ревизора за ентитет који није котирани ентитет, који садржи немодификовано мишљење када је ревизор прибавио део осталих информација до датума извештаја ревизора и није идентификовао материјално значајне погрешне исказе у осталим информацијама, а очекује д</w:t>
      </w:r>
      <w:r>
        <w:rPr>
          <w:lang w:val="en-US"/>
        </w:rPr>
        <w:t>а прибави остатак информација након датума извештаја ревизора.</w:t>
      </w:r>
    </w:p>
    <w:p w:rsidR="00000000" w:rsidRDefault="00C70A07" w:rsidP="00745A1D">
      <w:pPr>
        <w:pStyle w:val="NAB0"/>
        <w:numPr>
          <w:ilvl w:val="0"/>
          <w:numId w:val="1"/>
        </w:numPr>
        <w:spacing w:before="0" w:after="0" w:line="240" w:lineRule="auto"/>
        <w:ind w:left="0" w:firstLine="0"/>
        <w:jc w:val="left"/>
        <w:rPr>
          <w:lang w:val="en-US"/>
        </w:rPr>
      </w:pPr>
      <w:r>
        <w:rPr>
          <w:lang w:val="en-US"/>
        </w:rPr>
        <w:t>Пример 4: Извештај ревизора за котирани ентитет, који садржи немодификовано мишљење када ревизор није прибавио никакве остале информације до датума извештаја ревизора али очекује да прибави ос</w:t>
      </w:r>
      <w:r>
        <w:rPr>
          <w:lang w:val="en-US"/>
        </w:rPr>
        <w:t>тале информације након датума извештаја ревизора.</w:t>
      </w:r>
    </w:p>
    <w:p w:rsidR="00000000" w:rsidRDefault="00C70A07" w:rsidP="00745A1D">
      <w:pPr>
        <w:pStyle w:val="NAB0"/>
        <w:numPr>
          <w:ilvl w:val="0"/>
          <w:numId w:val="1"/>
        </w:numPr>
        <w:spacing w:before="0" w:after="0" w:line="240" w:lineRule="auto"/>
        <w:ind w:left="0" w:firstLine="0"/>
        <w:jc w:val="left"/>
        <w:rPr>
          <w:lang w:val="en-US"/>
        </w:rPr>
      </w:pPr>
      <w:r>
        <w:rPr>
          <w:lang w:val="en-US"/>
        </w:rPr>
        <w:t>Пример 5: Извештај ревизора за било који ентитет, без обзира на то да ли је котиран на берзи или није, који садржи немодификовано мишљење када је ревизор прибавио све остале информације до датума извештаја</w:t>
      </w:r>
      <w:r>
        <w:rPr>
          <w:lang w:val="en-US"/>
        </w:rPr>
        <w:t xml:space="preserve"> ревизора и закључио је да постоје материјално значајни погрешни искази у осталим информацијама.</w:t>
      </w:r>
    </w:p>
    <w:p w:rsidR="00000000" w:rsidRDefault="00C70A07" w:rsidP="00745A1D">
      <w:pPr>
        <w:pStyle w:val="NAB0"/>
        <w:numPr>
          <w:ilvl w:val="0"/>
          <w:numId w:val="1"/>
        </w:numPr>
        <w:spacing w:before="0" w:after="0" w:line="240" w:lineRule="auto"/>
        <w:ind w:left="0" w:firstLine="0"/>
        <w:jc w:val="left"/>
        <w:rPr>
          <w:lang w:val="en-US"/>
        </w:rPr>
      </w:pPr>
      <w:r>
        <w:rPr>
          <w:lang w:val="en-US"/>
        </w:rPr>
        <w:t>Пример 6: Извештај ревизора за било који ентитет, без обзира на то да ли је котиран на берзи или није, који садржи квалификовано мишљење када је ревизор приба</w:t>
      </w:r>
      <w:r>
        <w:rPr>
          <w:lang w:val="en-US"/>
        </w:rPr>
        <w:t>вио све остале информације до датума извештаја ревизора и постоји ограничење делокруга у погледу материјално значајних ставки у консолидованим финансијским извештајима које такође утиче и на остале информације.</w:t>
      </w:r>
    </w:p>
    <w:p w:rsidR="00000000" w:rsidRDefault="00C70A07" w:rsidP="00745A1D">
      <w:pPr>
        <w:pStyle w:val="NAB0"/>
        <w:numPr>
          <w:ilvl w:val="0"/>
          <w:numId w:val="1"/>
        </w:numPr>
        <w:spacing w:before="0" w:after="0" w:line="240" w:lineRule="auto"/>
        <w:ind w:left="0" w:firstLine="0"/>
        <w:jc w:val="left"/>
        <w:rPr>
          <w:lang w:val="en-US"/>
        </w:rPr>
      </w:pPr>
      <w:r>
        <w:rPr>
          <w:lang w:val="en-US"/>
        </w:rPr>
        <w:t>Пример 7: Извештај ревизора за било који ент</w:t>
      </w:r>
      <w:r>
        <w:rPr>
          <w:lang w:val="en-US"/>
        </w:rPr>
        <w:t>итет, без обзира на то да ли је котиран на берзи или није, који садржи негативно мишљење када је ревизор прибавио све остале информације до датума извештаја ревизора, а негативно мишљење о консолидованим финансијским извештајима такође утиче и на остале ин</w:t>
      </w:r>
      <w:r>
        <w:rPr>
          <w:lang w:val="en-US"/>
        </w:rPr>
        <w:t>формације</w:t>
      </w:r>
    </w:p>
    <w:p w:rsidR="00000000" w:rsidRDefault="00C70A07">
      <w:pPr>
        <w:pStyle w:val="N02F"/>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ind w:left="0" w:right="0"/>
        <w:rPr>
          <w:lang w:val="en-US"/>
        </w:rPr>
      </w:pPr>
      <w:r>
        <w:rPr>
          <w:lang w:val="en-US"/>
        </w:rPr>
        <w:t>Пример 1 – Извештај ревизора за било који ентитет,</w:t>
      </w:r>
      <w:r>
        <w:rPr>
          <w:lang w:val="en-US"/>
        </w:rPr>
        <w:br/>
        <w:t>без обзира на то да ли је котиран на берзи или није, који садржи немодификовано мишљење када је ревизор прибавио све остале информације до датума извештаја ревизора и није идентификовао материјал</w:t>
      </w:r>
      <w:r>
        <w:rPr>
          <w:lang w:val="en-US"/>
        </w:rPr>
        <w:t>но значајне погрешне исказе у осталим информацијама.</w:t>
      </w:r>
    </w:p>
    <w:p w:rsidR="00000000" w:rsidRDefault="00C70A07">
      <w:pPr>
        <w:pStyle w:val="Normal00F"/>
        <w:keepNext w:val="0"/>
        <w:tabs>
          <w:tab w:val="clear" w:pos="567"/>
        </w:tabs>
        <w:spacing w:before="0" w:after="0" w:line="240" w:lineRule="auto"/>
        <w:ind w:left="0" w:right="0"/>
        <w:jc w:val="left"/>
        <w:rPr>
          <w:lang w:val="en-US"/>
        </w:rPr>
      </w:pPr>
      <w:r>
        <w:rPr>
          <w:b/>
          <w:bCs/>
          <w:lang w:val="en-US"/>
        </w:rPr>
        <w:t>За сврху илустративног примера извештаја ревизора, претпостављају се следеће околности:</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Ревизија комплетног сета финансијских извештаја ентитета, без обзира на то да ли је котиран на берзи или није, при</w:t>
      </w:r>
      <w:r>
        <w:rPr>
          <w:lang w:val="en-US"/>
        </w:rPr>
        <w:t>премљеног на основу оквира фер презентације. У питању није ревизија групе (то јест, ISA 60</w:t>
      </w:r>
      <w:r w:rsidRPr="00745A1D">
        <w:rPr>
          <w:rStyle w:val="EndnoteReference"/>
        </w:rPr>
        <w:endnoteReference w:customMarkFollows="1" w:id="1"/>
        <w:t>0</w:t>
      </w:r>
      <w:r>
        <w:rPr>
          <w:lang w:val="en-US"/>
        </w:rPr>
        <w:t xml:space="preserve"> није применљив).</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Финансијске извештаје припрема руководс</w:t>
      </w:r>
      <w:r>
        <w:rPr>
          <w:lang w:val="en-US"/>
        </w:rPr>
        <w:t>тво ентитета у складу са IFRS (оквир опште намене).</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Услови ревизијског ангажовања одражавају опис одговорности руководства за финансијске извештаје из ISA 210.</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Ревизор је закључио да је прикладно немодификовано мишљење (то јест, „чисто“) на основу прибав</w:t>
      </w:r>
      <w:r>
        <w:rPr>
          <w:lang w:val="en-US"/>
        </w:rPr>
        <w:t>љених ревизијских доказа.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Релевантни етички захтеви који се односе на ревизију су етички захтеви који се односе на ревизије у датом правном систему.</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На основу прибављених ревизијских доказа, ревизор је закључио да не постоји материјално значајна неизвесн</w:t>
      </w:r>
      <w:r>
        <w:rPr>
          <w:lang w:val="en-US"/>
        </w:rPr>
        <w:t>ост у вези са догађајима или условима која може изазвати значајну сумњу у вези са способношћу ентитета да настави пословање по начелу сталности у складу са стандардом ISA (570</w:t>
      </w:r>
      <w:r w:rsidRPr="00745A1D">
        <w:rPr>
          <w:rStyle w:val="EndnoteReference"/>
        </w:rPr>
        <w:endnoteReference w:customMarkFollows="1" w:id="2"/>
        <w:t>)</w:t>
      </w:r>
      <w:r w:rsidRPr="00745A1D">
        <w:rPr>
          <w:rStyle w:val="EndnoteReference"/>
        </w:rPr>
        <w:t>.</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 xml:space="preserve">Кључна ревизијска питања су саопштена </w:t>
      </w:r>
      <w:r>
        <w:rPr>
          <w:lang w:val="en-US"/>
        </w:rPr>
        <w:t>у складу са ISA 70</w:t>
      </w:r>
      <w:r w:rsidRPr="00745A1D">
        <w:rPr>
          <w:rStyle w:val="EndnoteReference"/>
        </w:rPr>
        <w:endnoteReference w:customMarkFollows="1" w:id="3"/>
        <w:t>1</w:t>
      </w:r>
      <w:r w:rsidRPr="00745A1D">
        <w:rPr>
          <w:rStyle w:val="EndnoteReference"/>
        </w:rPr>
        <w:t>.</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Ревизор је прибавио све остале информације до датума извештаја ревизора и није иден</w:t>
      </w:r>
      <w:r>
        <w:rPr>
          <w:lang w:val="en-US"/>
        </w:rPr>
        <w:t>тификовао материјално значајне погрешне исказе у осталим информацијама.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Лица одговорна за надзор финансијских извештаја нису иста лица која су одговорна за припрему финансијских извештаја.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Поред ревизије финансијских извештаја, ревизор има и друге одгово</w:t>
      </w:r>
      <w:r>
        <w:rPr>
          <w:lang w:val="en-US"/>
        </w:rPr>
        <w:t>рности извештавања у складу са захтевима националног законодавства.</w:t>
      </w:r>
    </w:p>
    <w:p w:rsidR="00000000" w:rsidRDefault="00C70A07">
      <w:pPr>
        <w:pStyle w:val="N01PB"/>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НЕЗАВИСНОГ РЕВИЗОРА</w:t>
      </w:r>
    </w:p>
    <w:p w:rsidR="00000000" w:rsidRDefault="00C70A07">
      <w:pPr>
        <w:pStyle w:val="Normal00"/>
        <w:tabs>
          <w:tab w:val="clear" w:pos="567"/>
        </w:tabs>
        <w:spacing w:before="0" w:after="0" w:line="240" w:lineRule="auto"/>
        <w:jc w:val="left"/>
        <w:rPr>
          <w:lang w:val="en-US"/>
        </w:rPr>
      </w:pPr>
      <w:r>
        <w:rPr>
          <w:lang w:val="en-US"/>
        </w:rPr>
        <w:t>За акционаре компаније АБЦ [или други одговарајући адресат]</w:t>
      </w:r>
    </w:p>
    <w:p w:rsidR="00000000" w:rsidRDefault="00C70A07">
      <w:pPr>
        <w:pStyle w:val="N01"/>
        <w:suppressAutoHyphens/>
        <w:spacing w:before="60" w:after="120"/>
        <w:rPr>
          <w:color w:val="000000"/>
        </w:rPr>
      </w:pPr>
      <w:r>
        <w:rPr>
          <w:color w:val="000000"/>
        </w:rPr>
        <w:lastRenderedPageBreak/>
        <w:t>Извештај о ревизији финансијских извештај</w:t>
      </w:r>
      <w:r w:rsidRPr="00745A1D">
        <w:rPr>
          <w:rStyle w:val="EndnoteReference"/>
        </w:rPr>
        <w:endnoteReference w:customMarkFollows="1" w:id="4"/>
        <w:t>а</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Мишљење</w:t>
      </w:r>
    </w:p>
    <w:p w:rsidR="00000000" w:rsidRDefault="00C70A07">
      <w:pPr>
        <w:pStyle w:val="Normal00"/>
        <w:tabs>
          <w:tab w:val="clear" w:pos="567"/>
        </w:tabs>
        <w:spacing w:before="0" w:after="0" w:line="240" w:lineRule="auto"/>
        <w:jc w:val="left"/>
        <w:rPr>
          <w:lang w:val="en-US"/>
        </w:rPr>
      </w:pPr>
      <w:r>
        <w:rPr>
          <w:lang w:val="en-US"/>
        </w:rPr>
        <w:t>Извршили смо ревизију финансијских извештаја компаније АБЦ (у наставку Компанија), који обухватају извештај о финансијској позиц</w:t>
      </w:r>
      <w:r>
        <w:rPr>
          <w:lang w:val="en-US"/>
        </w:rPr>
        <w:t>ији на дан 31. децембар 20X1. године и извештај о укупном резултату, извештај о променама на капиталу и извештај о токовима готовине за годину која се завршава на тај дан, и напомене уз финансијске извештаје које укључују сумарни преглед значајних рачуново</w:t>
      </w:r>
      <w:r>
        <w:rPr>
          <w:lang w:val="en-US"/>
        </w:rPr>
        <w:t>дствених политика.</w:t>
      </w:r>
    </w:p>
    <w:p w:rsidR="00000000" w:rsidRDefault="00C70A07">
      <w:pPr>
        <w:pStyle w:val="Normal00"/>
        <w:tabs>
          <w:tab w:val="clear" w:pos="567"/>
        </w:tabs>
        <w:spacing w:before="0" w:after="0" w:line="240" w:lineRule="auto"/>
        <w:jc w:val="left"/>
        <w:rPr>
          <w:lang w:val="en-US"/>
        </w:rPr>
      </w:pPr>
      <w:r>
        <w:rPr>
          <w:lang w:val="en-US"/>
        </w:rPr>
        <w:t>По нашем мишљењу, приложени финансијски извештаји дају истинит и објективан приказ, по свим материјално значајним аспектима (или</w:t>
      </w:r>
      <w:r>
        <w:rPr>
          <w:i/>
          <w:iCs/>
          <w:lang w:val="en-US"/>
        </w:rPr>
        <w:t xml:space="preserve"> истинито и објективно приказују</w:t>
      </w:r>
      <w:r>
        <w:rPr>
          <w:lang w:val="en-US"/>
        </w:rPr>
        <w:t xml:space="preserve">) финансијску позицију Компаније АБЦ на дан 31. децембар 20X1. године и њене </w:t>
      </w:r>
      <w:r>
        <w:rPr>
          <w:lang w:val="en-US"/>
        </w:rPr>
        <w:t>финансијске успешности и токова готовине за годину која се завршава на тај дан у складу са Међународним стандардима финансијског извештавања (IFRS).</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Основа за мишљење</w:t>
      </w:r>
    </w:p>
    <w:p w:rsidR="00000000" w:rsidRDefault="00C70A07">
      <w:pPr>
        <w:pStyle w:val="Normal00"/>
        <w:tabs>
          <w:tab w:val="clear" w:pos="567"/>
        </w:tabs>
        <w:spacing w:before="0" w:after="0" w:line="240" w:lineRule="auto"/>
        <w:jc w:val="left"/>
        <w:rPr>
          <w:lang w:val="en-US"/>
        </w:rPr>
      </w:pPr>
      <w:r>
        <w:rPr>
          <w:lang w:val="en-US"/>
        </w:rPr>
        <w:t>Ревизију смо извршили у складу са Међународним стандардима ревизије (ISA). Наше одговорно</w:t>
      </w:r>
      <w:r>
        <w:rPr>
          <w:lang w:val="en-US"/>
        </w:rPr>
        <w:t xml:space="preserve">сти у складу са тим стандардима су детаљније описане у одељку извештаја који је насловљен </w:t>
      </w:r>
      <w:r>
        <w:rPr>
          <w:i/>
          <w:iCs/>
          <w:lang w:val="en-US"/>
        </w:rPr>
        <w:t>Одговорности ревизора за ревизију финансијских извештаја</w:t>
      </w:r>
      <w:r>
        <w:rPr>
          <w:lang w:val="en-US"/>
        </w:rPr>
        <w:t>. Ми смо независни у односу на Компанију у складу са етичким захтевима који су релевантни за нашу ревизију фин</w:t>
      </w:r>
      <w:r>
        <w:rPr>
          <w:lang w:val="en-US"/>
        </w:rPr>
        <w:t>ансијских извештаја у [</w:t>
      </w:r>
      <w:r>
        <w:rPr>
          <w:i/>
          <w:iCs/>
          <w:lang w:val="en-US"/>
        </w:rPr>
        <w:t>правни систем</w:t>
      </w:r>
      <w:r>
        <w:rPr>
          <w:lang w:val="en-US"/>
        </w:rPr>
        <w:t>], и испунили смо друге етичке одговорности у складу са овим захтевима. Сматрамо да су ревизијски докази које смо прибавили довољни и адекватни да нам пруже основу за мишљење.</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Кључна ревизијска питањ</w:t>
      </w:r>
      <w:r w:rsidRPr="00745A1D">
        <w:rPr>
          <w:rStyle w:val="EndnoteReference"/>
        </w:rPr>
        <w:endnoteReference w:customMarkFollows="1" w:id="5"/>
        <w:t>а</w:t>
      </w:r>
    </w:p>
    <w:p w:rsidR="00000000" w:rsidRDefault="00C70A07">
      <w:pPr>
        <w:pStyle w:val="Normal00"/>
        <w:tabs>
          <w:tab w:val="clear" w:pos="567"/>
        </w:tabs>
        <w:spacing w:before="0" w:after="0" w:line="240" w:lineRule="auto"/>
        <w:jc w:val="left"/>
        <w:rPr>
          <w:lang w:val="en-US"/>
        </w:rPr>
      </w:pPr>
      <w:r>
        <w:rPr>
          <w:lang w:val="en-US"/>
        </w:rPr>
        <w:t>Кључна ревизијска питања су питања која су, по нашем професионалном просуђивању, била од највећег значаја у ревизији финансијских извештаја за текући период. Ова питања су разматрана у контексту ревизије ф</w:t>
      </w:r>
      <w:r>
        <w:rPr>
          <w:lang w:val="en-US"/>
        </w:rPr>
        <w:t>инансијских извештаја у целини и у формирању нашег мишљења о њима, и нисмо изнели издвојено мишљење о овим питањима.</w:t>
      </w:r>
    </w:p>
    <w:p w:rsidR="00000000" w:rsidRDefault="00C70A07">
      <w:pPr>
        <w:pStyle w:val="Normal00"/>
        <w:tabs>
          <w:tab w:val="clear" w:pos="567"/>
        </w:tabs>
        <w:spacing w:before="0" w:after="0" w:line="240" w:lineRule="auto"/>
        <w:jc w:val="left"/>
        <w:rPr>
          <w:lang w:val="en-US"/>
        </w:rPr>
      </w:pPr>
      <w:r>
        <w:rPr>
          <w:lang w:val="en-US"/>
        </w:rPr>
        <w:t>[</w:t>
      </w:r>
      <w:r>
        <w:rPr>
          <w:i/>
          <w:iCs/>
          <w:lang w:val="en-US"/>
        </w:rPr>
        <w:t>Опис сваког кључног ревизијског питања у складу са ISA 701.</w:t>
      </w:r>
      <w:r>
        <w:rPr>
          <w:lang w:val="en-US"/>
        </w:rPr>
        <w:t>]</w:t>
      </w:r>
    </w:p>
    <w:p w:rsidR="00000000" w:rsidRDefault="00C70A07">
      <w:pPr>
        <w:pStyle w:val="N02"/>
        <w:suppressAutoHyphens/>
        <w:spacing w:after="120"/>
        <w:rPr>
          <w:color w:val="000000"/>
        </w:rPr>
      </w:pPr>
      <w:r>
        <w:rPr>
          <w:color w:val="000000"/>
        </w:rPr>
        <w:t>Остале информације [или други наслов, по потреби, као што је „Информације кој</w:t>
      </w:r>
      <w:r>
        <w:rPr>
          <w:color w:val="000000"/>
        </w:rPr>
        <w:t>е се не односе на финансијске извештаје и извештај ревизора о њима“]</w:t>
      </w:r>
    </w:p>
    <w:p w:rsidR="00000000" w:rsidRDefault="00C70A07">
      <w:pPr>
        <w:pStyle w:val="Normal00"/>
        <w:spacing w:before="40" w:after="40" w:line="212" w:lineRule="atLeast"/>
        <w:rPr>
          <w:color w:val="000000"/>
        </w:rPr>
      </w:pPr>
      <w:r>
        <w:rPr>
          <w:color w:val="000000"/>
        </w:rPr>
        <w:t>Руководств</w:t>
      </w:r>
      <w:r w:rsidRPr="00745A1D">
        <w:rPr>
          <w:rStyle w:val="EndnoteReference"/>
        </w:rPr>
        <w:endnoteReference w:customMarkFollows="1" w:id="6"/>
        <w:t>о</w:t>
      </w:r>
      <w:r>
        <w:rPr>
          <w:color w:val="000000"/>
        </w:rPr>
        <w:t xml:space="preserve"> је одговорно за остале информације. Остале информације обухватају [информације укључене у</w:t>
      </w:r>
      <w:r>
        <w:rPr>
          <w:color w:val="000000"/>
        </w:rPr>
        <w:t xml:space="preserve"> извештај </w:t>
      </w:r>
      <w:r w:rsidRPr="00745A1D">
        <w:rPr>
          <w:rStyle w:val="EndnoteReference"/>
        </w:rPr>
        <w:endnoteReference w:customMarkFollows="1" w:id="7"/>
        <w:t>X</w:t>
      </w:r>
      <w:r w:rsidRPr="00745A1D">
        <w:rPr>
          <w:rStyle w:val="EndnoteReference"/>
        </w:rPr>
        <w:t>,</w:t>
      </w:r>
      <w:r>
        <w:rPr>
          <w:color w:val="000000"/>
        </w:rPr>
        <w:t xml:space="preserve"> али не укључују финансијске извештаје и Извештај ревизора о њима.]</w:t>
      </w:r>
    </w:p>
    <w:p w:rsidR="00000000" w:rsidRDefault="00C70A07">
      <w:pPr>
        <w:pStyle w:val="Normal00"/>
        <w:spacing w:before="40" w:after="40" w:line="212" w:lineRule="atLeast"/>
        <w:rPr>
          <w:color w:val="000000"/>
        </w:rPr>
      </w:pPr>
      <w:r>
        <w:rPr>
          <w:color w:val="000000"/>
        </w:rPr>
        <w:t>Наше мишљење о финансијским из</w:t>
      </w:r>
      <w:r>
        <w:rPr>
          <w:color w:val="000000"/>
        </w:rPr>
        <w:t>вештајима се не односи на остале информације и не изражавамо било који облик закључка којим се пружа уверавање о њима.</w:t>
      </w:r>
    </w:p>
    <w:p w:rsidR="00000000" w:rsidRDefault="00C70A07">
      <w:pPr>
        <w:pStyle w:val="Normal00"/>
        <w:spacing w:before="40" w:after="40" w:line="212" w:lineRule="atLeast"/>
        <w:rPr>
          <w:color w:val="000000"/>
        </w:rPr>
      </w:pPr>
      <w:r>
        <w:rPr>
          <w:color w:val="000000"/>
        </w:rPr>
        <w:t>У вези са нашом ревизијом финансијских извештаја, наша одговорност је да прочитамо остале информације и притом размотримо да ли постоји м</w:t>
      </w:r>
      <w:r>
        <w:rPr>
          <w:color w:val="000000"/>
        </w:rPr>
        <w:t>атеријална недоследност између њих и финансијских извештаја или да ли изгледа да наша сазнања стечена током ревизије, или на други начин, представљају материјално погрешна исказивања. Ако, на основу рада који смо обавили, закључимо да постоји материјално п</w:t>
      </w:r>
      <w:r>
        <w:rPr>
          <w:color w:val="000000"/>
        </w:rPr>
        <w:t>огрешно исказивање осталих информација, од нас се захтева да ту чињеницу саопштимо у извештају. У том смислу, не постоји ништа што би требало да саопштимо у извештају.</w:t>
      </w:r>
    </w:p>
    <w:p w:rsidR="00000000" w:rsidRDefault="00C70A07">
      <w:pPr>
        <w:pStyle w:val="N02"/>
        <w:suppressAutoHyphens/>
        <w:spacing w:after="120"/>
        <w:rPr>
          <w:color w:val="000000"/>
        </w:rPr>
      </w:pPr>
      <w:r>
        <w:rPr>
          <w:color w:val="000000"/>
        </w:rPr>
        <w:t>Одговорност руководства и лица овлашћених за управљање за финансијске извештај</w:t>
      </w:r>
      <w:r w:rsidRPr="00745A1D">
        <w:rPr>
          <w:rStyle w:val="EndnoteReference"/>
        </w:rPr>
        <w:endnoteReference w:customMarkFollows="1" w:id="8"/>
        <w:t>е</w:t>
      </w:r>
    </w:p>
    <w:p w:rsidR="00000000" w:rsidRDefault="00C70A07">
      <w:pPr>
        <w:pStyle w:val="Normal00"/>
        <w:spacing w:before="20" w:after="20"/>
        <w:rPr>
          <w:color w:val="000000"/>
        </w:rPr>
      </w:pPr>
      <w:r>
        <w:rPr>
          <w:color w:val="000000"/>
        </w:rPr>
        <w:t>[Извештавање у складу са ISA 700 (ревидиран) – видети Пример 1 у</w:t>
      </w:r>
      <w:r>
        <w:rPr>
          <w:color w:val="000000"/>
        </w:rPr>
        <w:t xml:space="preserve"> ISA 700 (ревидиран</w:t>
      </w:r>
      <w:r w:rsidRPr="00745A1D">
        <w:rPr>
          <w:rStyle w:val="EndnoteReference"/>
        </w:rPr>
        <w:endnoteReference w:customMarkFollows="1" w:id="9"/>
        <w:t>)</w:t>
      </w:r>
      <w:r w:rsidRPr="00745A1D">
        <w:rPr>
          <w:rStyle w:val="EndnoteReference"/>
        </w:rPr>
        <w:t>.]</w:t>
      </w:r>
    </w:p>
    <w:p w:rsidR="00000000" w:rsidRDefault="00C70A07">
      <w:pPr>
        <w:pStyle w:val="N02"/>
        <w:suppressAutoHyphens/>
        <w:spacing w:after="120"/>
        <w:rPr>
          <w:color w:val="000000"/>
        </w:rPr>
      </w:pPr>
      <w:r>
        <w:rPr>
          <w:color w:val="000000"/>
        </w:rPr>
        <w:t>Одговорност ревизора за ревизију финансијских извештаја</w:t>
      </w:r>
    </w:p>
    <w:p w:rsidR="00000000" w:rsidRDefault="00C70A07">
      <w:pPr>
        <w:pStyle w:val="Normal00"/>
        <w:spacing w:before="20" w:after="20"/>
        <w:rPr>
          <w:color w:val="000000"/>
        </w:rPr>
      </w:pPr>
      <w:r>
        <w:rPr>
          <w:color w:val="000000"/>
        </w:rPr>
        <w:t>[Извештавање у складу са ISA 700 (ревидиран) – видети Пример 1 у стандарду ISA 700 (ревидиран).]</w:t>
      </w:r>
    </w:p>
    <w:p w:rsidR="00000000" w:rsidRDefault="00C70A07">
      <w:pPr>
        <w:pStyle w:val="N02"/>
        <w:suppressAutoHyphens/>
        <w:spacing w:after="120"/>
        <w:rPr>
          <w:color w:val="000000"/>
        </w:rPr>
      </w:pPr>
      <w:r>
        <w:rPr>
          <w:color w:val="000000"/>
        </w:rPr>
        <w:t>Извештај о другим законским и регулаторним захтевима</w:t>
      </w:r>
    </w:p>
    <w:p w:rsidR="00000000" w:rsidRDefault="00C70A07">
      <w:pPr>
        <w:pStyle w:val="Normal00"/>
        <w:spacing w:before="20" w:after="20"/>
        <w:rPr>
          <w:color w:val="000000"/>
        </w:rPr>
      </w:pPr>
      <w:r>
        <w:rPr>
          <w:color w:val="000000"/>
        </w:rPr>
        <w:t>[Извештај у складу са ISA 700 (ревидиран) – видети Пример 1 у стандарду ISA 700 (ревидиран).]</w:t>
      </w:r>
    </w:p>
    <w:p w:rsidR="00000000" w:rsidRDefault="00C70A07">
      <w:pPr>
        <w:pStyle w:val="Normal00"/>
        <w:spacing w:before="20" w:after="20"/>
        <w:rPr>
          <w:color w:val="000000"/>
        </w:rPr>
      </w:pPr>
      <w:r>
        <w:rPr>
          <w:color w:val="000000"/>
        </w:rPr>
        <w:t>[Партнер у ангажовању на ревизији на основу ког је састављен овај извештај независног ревизора је [</w:t>
      </w:r>
      <w:r>
        <w:rPr>
          <w:i/>
          <w:iCs/>
          <w:color w:val="000000"/>
        </w:rPr>
        <w:t>име</w:t>
      </w:r>
      <w:r>
        <w:rPr>
          <w:color w:val="000000"/>
        </w:rPr>
        <w:t>]</w:t>
      </w:r>
      <w:r w:rsidRPr="00745A1D">
        <w:rPr>
          <w:rStyle w:val="EndnoteReference"/>
        </w:rPr>
        <w:endnoteReference w:customMarkFollows="1" w:id="10"/>
        <w:t>.</w:t>
      </w:r>
      <w:r>
        <w:rPr>
          <w:color w:val="000000"/>
        </w:rPr>
        <w:t xml:space="preserve"> ]</w:t>
      </w:r>
    </w:p>
    <w:p w:rsidR="00000000" w:rsidRDefault="00C70A07">
      <w:pPr>
        <w:pStyle w:val="Normal00"/>
        <w:spacing w:before="20" w:after="20"/>
        <w:rPr>
          <w:color w:val="000000"/>
        </w:rPr>
      </w:pPr>
      <w:r>
        <w:rPr>
          <w:color w:val="000000"/>
        </w:rPr>
        <w:t>[</w:t>
      </w:r>
      <w:r>
        <w:rPr>
          <w:i/>
          <w:iCs/>
          <w:color w:val="000000"/>
        </w:rPr>
        <w:t>Потпис у име ревизорске фирме, име и презиме ревизора, или обоје, у складу са захтевима правног система</w:t>
      </w:r>
      <w:r>
        <w:rPr>
          <w:color w:val="000000"/>
        </w:rPr>
        <w:t>]</w:t>
      </w:r>
    </w:p>
    <w:p w:rsidR="00000000" w:rsidRDefault="00C70A07">
      <w:pPr>
        <w:pStyle w:val="Normal00"/>
        <w:spacing w:before="20" w:after="20"/>
        <w:rPr>
          <w:color w:val="000000"/>
        </w:rPr>
      </w:pPr>
      <w:r>
        <w:rPr>
          <w:color w:val="000000"/>
        </w:rPr>
        <w:t>(</w:t>
      </w:r>
      <w:r>
        <w:rPr>
          <w:i/>
          <w:iCs/>
          <w:color w:val="000000"/>
        </w:rPr>
        <w:t>Адреса ревизора</w:t>
      </w:r>
      <w:r>
        <w:rPr>
          <w:color w:val="000000"/>
        </w:rPr>
        <w:t>)</w:t>
      </w:r>
    </w:p>
    <w:p w:rsidR="00000000" w:rsidRDefault="00C70A07">
      <w:pPr>
        <w:pStyle w:val="Normal00"/>
        <w:spacing w:before="20" w:after="20"/>
        <w:rPr>
          <w:color w:val="000000"/>
        </w:rPr>
      </w:pPr>
      <w:r>
        <w:rPr>
          <w:color w:val="000000"/>
        </w:rPr>
        <w:lastRenderedPageBreak/>
        <w:t>[</w:t>
      </w:r>
      <w:r>
        <w:rPr>
          <w:i/>
          <w:iCs/>
          <w:color w:val="000000"/>
        </w:rPr>
        <w:t>Датум</w:t>
      </w:r>
      <w:r>
        <w:rPr>
          <w:color w:val="000000"/>
        </w:rPr>
        <w:t xml:space="preserve"> ]</w:t>
      </w:r>
    </w:p>
    <w:p w:rsidR="00000000" w:rsidRDefault="00C70A07">
      <w:pPr>
        <w:pStyle w:val="N02F"/>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ind w:left="0" w:right="0"/>
        <w:rPr>
          <w:lang w:val="en-US"/>
        </w:rPr>
      </w:pPr>
      <w:r>
        <w:rPr>
          <w:lang w:val="en-US"/>
        </w:rPr>
        <w:t>Пример 2: Извештај ревизора за котирани ентитет, који садржи</w:t>
      </w:r>
      <w:r>
        <w:rPr>
          <w:lang w:val="en-US"/>
        </w:rPr>
        <w:t xml:space="preserve"> немодификовано мишљење када је ревизор прибавио део осталих информације до датума извештаја ревизора и није идентификовао материјално значајне погрешне исказе у осталим информацијама, а очекује да прибави остатак информација након датума извештаја ревизор</w:t>
      </w:r>
      <w:r>
        <w:rPr>
          <w:lang w:val="en-US"/>
        </w:rPr>
        <w:t>а.</w:t>
      </w:r>
    </w:p>
    <w:p w:rsidR="00000000" w:rsidRDefault="00C70A07">
      <w:pPr>
        <w:pStyle w:val="Normal00F"/>
        <w:keepNext w:val="0"/>
        <w:tabs>
          <w:tab w:val="clear" w:pos="567"/>
        </w:tabs>
        <w:spacing w:before="0" w:after="0" w:line="240" w:lineRule="auto"/>
        <w:ind w:left="0" w:right="0"/>
        <w:jc w:val="left"/>
        <w:rPr>
          <w:lang w:val="en-US"/>
        </w:rPr>
      </w:pPr>
      <w:r>
        <w:rPr>
          <w:b/>
          <w:bCs/>
          <w:lang w:val="en-US"/>
        </w:rPr>
        <w:t>За сврху илустративног примера извештаја ревизора, претпостављају се следеће околности:</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Ревизија комплетног сета финансијских извештаја котираног ентитета, припремљеног на основу оквира фер презентације. У питању није ревизија групе (то јест, ISA 600 н</w:t>
      </w:r>
      <w:r>
        <w:rPr>
          <w:lang w:val="en-US"/>
        </w:rPr>
        <w:t>ије применљив).</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Финансијске извештаје припрема руководство ентитета у складу са IFRS (оквир опште намене).</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Услови ревизијског ангажовања одражавају опис одговорности руководства за финансијске извештаје из ISA 210.</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Ревизор је закључио да је прикладно не</w:t>
      </w:r>
      <w:r>
        <w:rPr>
          <w:lang w:val="en-US"/>
        </w:rPr>
        <w:t>модификовано мишљење (то јест, „чисто“) на основу прибављених ревизијских доказа.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Релевантни етички захтеви који се односе на ревизију су етички захтеви који се односе на ревизије у датом правном систему.</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На основу прибављених ревизијских доказа, ревизор</w:t>
      </w:r>
      <w:r>
        <w:rPr>
          <w:lang w:val="en-US"/>
        </w:rPr>
        <w:t xml:space="preserve"> је закључио да не постоји материјално значајна неизвесност у вези са догађајима или условима која може изазвати значајну сумњу у вези са способношћу ентитета да настави пословање по начелу сталности у складу са стандардом ISA (570).</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Кључна ревизијска пит</w:t>
      </w:r>
      <w:r>
        <w:rPr>
          <w:lang w:val="en-US"/>
        </w:rPr>
        <w:t>ања су саопштена у складу са ISA 701.</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Ревизор је прибавио део осталих информација до датума извештаја ревизора и није идентификовао материјално значајне погрешне исказе у осталим информацијама, а очекује да прибави остатак информација након датума извешта</w:t>
      </w:r>
      <w:r>
        <w:rPr>
          <w:lang w:val="en-US"/>
        </w:rPr>
        <w:t>ја ревизора.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Лица одговорна за надзор финансијских извештаја нису иста лица која су одговорна за припрему финансијских извештаја.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Поред ревизије финансијских извештаја, ревизор има и друге одговорности извештавања у складу са захтевима националног законо</w:t>
      </w:r>
      <w:r>
        <w:rPr>
          <w:lang w:val="en-US"/>
        </w:rPr>
        <w:t>давства.</w:t>
      </w:r>
    </w:p>
    <w:p w:rsidR="00000000" w:rsidRDefault="00C70A07">
      <w:pPr>
        <w:pStyle w:val="N01PB"/>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НЕЗАВИСНОГ РЕВИЗОРА</w:t>
      </w:r>
    </w:p>
    <w:p w:rsidR="00000000" w:rsidRDefault="00C70A07">
      <w:pPr>
        <w:pStyle w:val="Normal00"/>
        <w:tabs>
          <w:tab w:val="clear" w:pos="567"/>
        </w:tabs>
        <w:spacing w:before="0" w:after="0" w:line="240" w:lineRule="auto"/>
        <w:jc w:val="left"/>
        <w:rPr>
          <w:lang w:val="en-US"/>
        </w:rPr>
      </w:pPr>
      <w:r>
        <w:rPr>
          <w:lang w:val="en-US"/>
        </w:rPr>
        <w:t>За акционаре компаније АБЦ [или други одговарајући адресат]</w:t>
      </w:r>
    </w:p>
    <w:p w:rsidR="00000000" w:rsidRDefault="00C70A07">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ревизији финансијских извештај</w:t>
      </w:r>
      <w:r w:rsidRPr="00745A1D">
        <w:rPr>
          <w:rStyle w:val="EndnoteReference"/>
        </w:rPr>
        <w:endnoteReference w:customMarkFollows="1" w:id="11"/>
        <w:t>а</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Мишљење</w:t>
      </w:r>
    </w:p>
    <w:p w:rsidR="00000000" w:rsidRDefault="00C70A07">
      <w:pPr>
        <w:pStyle w:val="Normal00"/>
        <w:tabs>
          <w:tab w:val="clear" w:pos="567"/>
        </w:tabs>
        <w:spacing w:before="0" w:after="0" w:line="240" w:lineRule="auto"/>
        <w:jc w:val="left"/>
        <w:rPr>
          <w:lang w:val="en-US"/>
        </w:rPr>
      </w:pPr>
      <w:r>
        <w:rPr>
          <w:lang w:val="en-US"/>
        </w:rPr>
        <w:t>Извршили смо ревизију финансијских извештаја компаније АБЦ (у наставку Компанија), који обухватају извештај о финансијској позицији на дан 31. децембар 20X1. године и извештај о укупном р</w:t>
      </w:r>
      <w:r>
        <w:rPr>
          <w:lang w:val="en-US"/>
        </w:rPr>
        <w:t>езултату, извештај о променама на капиталу и извештај о токовима готовине за годину која се завршава на тај дан, и напомене уз финансијске извештаје које укључују сумарни преглед значајних рачуноводствених политика.</w:t>
      </w:r>
    </w:p>
    <w:p w:rsidR="00000000" w:rsidRDefault="00C70A07">
      <w:pPr>
        <w:pStyle w:val="Normal00"/>
        <w:tabs>
          <w:tab w:val="clear" w:pos="567"/>
        </w:tabs>
        <w:spacing w:before="0" w:after="0" w:line="240" w:lineRule="auto"/>
        <w:jc w:val="left"/>
        <w:rPr>
          <w:lang w:val="en-US"/>
        </w:rPr>
      </w:pPr>
      <w:r>
        <w:rPr>
          <w:lang w:val="en-US"/>
        </w:rPr>
        <w:t xml:space="preserve">По нашем мишљењу, приложени финансијски </w:t>
      </w:r>
      <w:r>
        <w:rPr>
          <w:lang w:val="en-US"/>
        </w:rPr>
        <w:t>извештаји дају истинит и објективан приказ, по свим материјално значајним аспектима (или</w:t>
      </w:r>
      <w:r>
        <w:rPr>
          <w:i/>
          <w:iCs/>
          <w:lang w:val="en-US"/>
        </w:rPr>
        <w:t xml:space="preserve"> истинито и објективно приказују</w:t>
      </w:r>
      <w:r>
        <w:rPr>
          <w:lang w:val="en-US"/>
        </w:rPr>
        <w:t xml:space="preserve">) финансијску позицију Компаније АБЦ на дан 31. децембар 20X1. године и њене финансијске успешности и токова готовине за годину која се </w:t>
      </w:r>
      <w:r>
        <w:rPr>
          <w:lang w:val="en-US"/>
        </w:rPr>
        <w:t>завршава на тај дан у складу са Међународним стандардима финансијског извештавања (IFRS).</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Основа за мишљење</w:t>
      </w:r>
    </w:p>
    <w:p w:rsidR="00000000" w:rsidRDefault="00C70A07">
      <w:pPr>
        <w:pStyle w:val="Normal00"/>
        <w:tabs>
          <w:tab w:val="clear" w:pos="567"/>
        </w:tabs>
        <w:spacing w:before="0" w:after="0" w:line="240" w:lineRule="auto"/>
        <w:jc w:val="left"/>
        <w:rPr>
          <w:lang w:val="en-US"/>
        </w:rPr>
      </w:pPr>
      <w:r>
        <w:rPr>
          <w:lang w:val="en-US"/>
        </w:rPr>
        <w:t>Ревизију смо извршили у складу са Међународним стандардима ревизије (ISA). Наше одговорности у складу са тим стандардима су детаљније описане у одељ</w:t>
      </w:r>
      <w:r>
        <w:rPr>
          <w:lang w:val="en-US"/>
        </w:rPr>
        <w:t xml:space="preserve">ку извештаја који је насловљен </w:t>
      </w:r>
      <w:r>
        <w:rPr>
          <w:i/>
          <w:iCs/>
          <w:lang w:val="en-US"/>
        </w:rPr>
        <w:t>Одговорности ревизора за ревизију финансијских извештаја</w:t>
      </w:r>
      <w:r>
        <w:rPr>
          <w:lang w:val="en-US"/>
        </w:rPr>
        <w:t>. Ми смо независни у односу на Компанију у складу са етичким захтевима који су релевантни за нашу ревизију финансијских извештаја у [</w:t>
      </w:r>
      <w:r>
        <w:rPr>
          <w:i/>
          <w:iCs/>
          <w:lang w:val="en-US"/>
        </w:rPr>
        <w:t>правни систем</w:t>
      </w:r>
      <w:r>
        <w:rPr>
          <w:lang w:val="en-US"/>
        </w:rPr>
        <w:t>], и испунили смо друге</w:t>
      </w:r>
      <w:r>
        <w:rPr>
          <w:lang w:val="en-US"/>
        </w:rPr>
        <w:t xml:space="preserve"> етичке одговорности у складу са овим захтевима. Сматрамо да су ревизијски докази које смо прибавили довољни и адекватни да нам пруже основу за мишљење.</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Кључна ревизијска питања</w:t>
      </w:r>
    </w:p>
    <w:p w:rsidR="00000000" w:rsidRDefault="00C70A07">
      <w:pPr>
        <w:pStyle w:val="Normal00"/>
        <w:tabs>
          <w:tab w:val="clear" w:pos="567"/>
        </w:tabs>
        <w:spacing w:before="0" w:after="0" w:line="240" w:lineRule="auto"/>
        <w:jc w:val="left"/>
        <w:rPr>
          <w:lang w:val="en-US"/>
        </w:rPr>
      </w:pPr>
      <w:r>
        <w:rPr>
          <w:lang w:val="en-US"/>
        </w:rPr>
        <w:t>Кључна ревизијска питања су питања која су, по нашем професионалном просуђивањ</w:t>
      </w:r>
      <w:r>
        <w:rPr>
          <w:lang w:val="en-US"/>
        </w:rPr>
        <w:t xml:space="preserve">у, била од највећег значаја у ревизији финансијских извештаја за текући период. Ова питања су разматрана у контексту ревизије финансијских извештаја у целини и у формирању нашег мишљења о њима, и </w:t>
      </w:r>
      <w:r>
        <w:rPr>
          <w:lang w:val="en-US"/>
        </w:rPr>
        <w:lastRenderedPageBreak/>
        <w:t>нисмо изнели издвојено мишљење о овим питањима.</w:t>
      </w:r>
    </w:p>
    <w:p w:rsidR="00000000" w:rsidRDefault="00C70A07">
      <w:pPr>
        <w:tabs>
          <w:tab w:val="clear" w:pos="567"/>
        </w:tabs>
        <w:spacing w:before="0" w:after="0" w:line="240" w:lineRule="auto"/>
        <w:ind w:left="0" w:firstLine="0"/>
        <w:jc w:val="left"/>
        <w:rPr>
          <w:lang w:val="en-US"/>
        </w:rPr>
      </w:pPr>
      <w:r>
        <w:rPr>
          <w:lang w:val="en-US"/>
        </w:rPr>
        <w:t>[</w:t>
      </w:r>
      <w:r>
        <w:rPr>
          <w:i/>
          <w:iCs/>
          <w:lang w:val="en-US"/>
        </w:rPr>
        <w:t>Опис сваког</w:t>
      </w:r>
      <w:r>
        <w:rPr>
          <w:i/>
          <w:iCs/>
          <w:lang w:val="en-US"/>
        </w:rPr>
        <w:t xml:space="preserve"> кључног ревизијског питања у складу са ISA 701.</w:t>
      </w:r>
      <w:r>
        <w:rPr>
          <w:lang w:val="en-US"/>
        </w:rPr>
        <w:t>]</w:t>
      </w:r>
    </w:p>
    <w:p w:rsidR="00000000" w:rsidRDefault="00C70A07">
      <w:pPr>
        <w:pStyle w:val="N03"/>
        <w:keepNext w:val="0"/>
        <w:keepLines w:val="0"/>
        <w:tabs>
          <w:tab w:val="clear" w:pos="567"/>
        </w:tabs>
        <w:spacing w:before="0" w:after="0" w:line="240" w:lineRule="auto"/>
        <w:rPr>
          <w:lang w:val="en-US"/>
        </w:rPr>
      </w:pPr>
      <w:r>
        <w:rPr>
          <w:b/>
          <w:bCs/>
          <w:i w:val="0"/>
          <w:iCs w:val="0"/>
          <w:lang w:val="en-US"/>
        </w:rPr>
        <w:t>Остале информације [или други наслов, по потреби, као што је „Информације које се не односе на финансијске извештаје и извештај ревизора о њима“]</w:t>
      </w:r>
    </w:p>
    <w:p w:rsidR="00000000" w:rsidRDefault="00C70A07">
      <w:pPr>
        <w:pStyle w:val="Normal00"/>
        <w:tabs>
          <w:tab w:val="clear" w:pos="567"/>
        </w:tabs>
        <w:spacing w:before="0" w:after="0" w:line="240" w:lineRule="auto"/>
        <w:jc w:val="left"/>
        <w:rPr>
          <w:lang w:val="en-US"/>
        </w:rPr>
      </w:pPr>
      <w:r>
        <w:rPr>
          <w:lang w:val="en-US"/>
        </w:rPr>
        <w:t>Руководств</w:t>
      </w:r>
      <w:r w:rsidRPr="00745A1D">
        <w:rPr>
          <w:rStyle w:val="EndnoteReference"/>
        </w:rPr>
        <w:endnoteReference w:customMarkFollows="1" w:id="12"/>
        <w:t>о</w:t>
      </w:r>
      <w:r>
        <w:rPr>
          <w:lang w:val="en-US"/>
        </w:rPr>
        <w:t xml:space="preserve"> је одговорно за остале информације. Остале информације обухватају [информације укључене у извештај </w:t>
      </w:r>
      <w:r w:rsidRPr="00745A1D">
        <w:rPr>
          <w:rStyle w:val="EndnoteReference"/>
        </w:rPr>
        <w:endnoteReference w:customMarkFollows="1" w:id="13"/>
        <w:t>X</w:t>
      </w:r>
      <w:r w:rsidRPr="00745A1D">
        <w:rPr>
          <w:rStyle w:val="EndnoteReference"/>
        </w:rPr>
        <w:t>,,</w:t>
      </w:r>
      <w:r>
        <w:rPr>
          <w:lang w:val="en-US"/>
        </w:rPr>
        <w:t xml:space="preserve"> али не укључују финансијске извештаје и Извештај ревизора о њима], које смо добили до датума овог извештаја ревизора, и извештај Y, за који очекујемо да ће нам бити стављен на располагање након тог датума.</w:t>
      </w:r>
    </w:p>
    <w:p w:rsidR="00000000" w:rsidRDefault="00C70A07">
      <w:pPr>
        <w:pStyle w:val="Normal00"/>
        <w:tabs>
          <w:tab w:val="clear" w:pos="567"/>
        </w:tabs>
        <w:spacing w:before="0" w:after="0" w:line="240" w:lineRule="auto"/>
        <w:jc w:val="left"/>
        <w:rPr>
          <w:lang w:val="en-US"/>
        </w:rPr>
      </w:pPr>
      <w:r>
        <w:rPr>
          <w:lang w:val="en-US"/>
        </w:rPr>
        <w:t>Наше мишљење о фин</w:t>
      </w:r>
      <w:r>
        <w:rPr>
          <w:lang w:val="en-US"/>
        </w:rPr>
        <w:t>ансијским извештајима се не односи на остале информације и не изражавамо било који облик закључка којим се пружа уверавање о њима.</w:t>
      </w:r>
    </w:p>
    <w:p w:rsidR="00000000" w:rsidRDefault="00C70A07">
      <w:pPr>
        <w:pStyle w:val="Normal00"/>
        <w:tabs>
          <w:tab w:val="clear" w:pos="567"/>
        </w:tabs>
        <w:spacing w:before="0" w:after="0" w:line="240" w:lineRule="auto"/>
        <w:jc w:val="left"/>
        <w:rPr>
          <w:lang w:val="en-US"/>
        </w:rPr>
      </w:pPr>
      <w:r>
        <w:rPr>
          <w:lang w:val="en-US"/>
        </w:rPr>
        <w:t xml:space="preserve">У вези са нашом ревизијом финансијских извештаја, наша одговорност је да прочитамо остале информације и притом размотримо да </w:t>
      </w:r>
      <w:r>
        <w:rPr>
          <w:lang w:val="en-US"/>
        </w:rPr>
        <w:t>ли постоји материјална недоследност између њих и финансијских извештаја или да ли изгледа да наша сазнања стечена током ревизије, или на други начин, представљају материјално погрешна исказивања.</w:t>
      </w:r>
    </w:p>
    <w:p w:rsidR="00000000" w:rsidRDefault="00C70A07">
      <w:pPr>
        <w:pStyle w:val="Normal00"/>
        <w:tabs>
          <w:tab w:val="clear" w:pos="567"/>
        </w:tabs>
        <w:spacing w:before="0" w:after="0" w:line="240" w:lineRule="auto"/>
        <w:jc w:val="left"/>
        <w:rPr>
          <w:lang w:val="en-US"/>
        </w:rPr>
      </w:pPr>
      <w:r>
        <w:rPr>
          <w:lang w:val="en-US"/>
        </w:rPr>
        <w:t>Ако, на основу рада који смо обавили над осталим информација</w:t>
      </w:r>
      <w:r>
        <w:rPr>
          <w:lang w:val="en-US"/>
        </w:rPr>
        <w:t>ма које смо прибавили до датума извештаја ревизора, закључимо да постоји материјално погрешно исказивање осталих информација, од нас се захтева да ту чињеницу саопштимо у извештају. У том смислу, не постоји ништа што би требало да саопштимо у извештају.</w:t>
      </w:r>
    </w:p>
    <w:p w:rsidR="00000000" w:rsidRDefault="00C70A07">
      <w:pPr>
        <w:pStyle w:val="Normal00"/>
        <w:tabs>
          <w:tab w:val="clear" w:pos="567"/>
        </w:tabs>
        <w:spacing w:before="0" w:after="0" w:line="240" w:lineRule="auto"/>
        <w:jc w:val="left"/>
        <w:rPr>
          <w:lang w:val="en-US"/>
        </w:rPr>
      </w:pPr>
      <w:r>
        <w:rPr>
          <w:lang w:val="en-US"/>
        </w:rPr>
        <w:t>[К</w:t>
      </w:r>
      <w:r>
        <w:rPr>
          <w:lang w:val="en-US"/>
        </w:rPr>
        <w:t>ада прочитамо извештај Y, ако закључимо да постоји материјално погрешно исказивање у њему, од нас се захтева да о тој чињеници обавестимо лица овлашћена за управљање и (</w:t>
      </w:r>
      <w:r>
        <w:rPr>
          <w:i/>
          <w:iCs/>
          <w:lang w:val="en-US"/>
        </w:rPr>
        <w:t>опис активности које су применљиве у датом правном систему)</w:t>
      </w:r>
      <w:r>
        <w:rPr>
          <w:lang w:val="en-US"/>
        </w:rPr>
        <w:t>.</w:t>
      </w:r>
      <w:r w:rsidRPr="00745A1D">
        <w:rPr>
          <w:rStyle w:val="EndnoteReference"/>
        </w:rPr>
        <w:endnoteReference w:customMarkFollows="1" w:id="14"/>
        <w:t>]</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руко</w:t>
      </w:r>
      <w:r>
        <w:rPr>
          <w:lang w:val="en-US"/>
        </w:rPr>
        <w:t>водства и лица овлашћених за управљање за финансијске извештај</w:t>
      </w:r>
      <w:r w:rsidRPr="00745A1D">
        <w:rPr>
          <w:rStyle w:val="EndnoteReference"/>
        </w:rPr>
        <w:endnoteReference w:customMarkFollows="1" w:id="15"/>
        <w:t>е</w:t>
      </w:r>
    </w:p>
    <w:p w:rsidR="00000000" w:rsidRDefault="00C70A07">
      <w:pPr>
        <w:pStyle w:val="Normal00"/>
        <w:tabs>
          <w:tab w:val="clear" w:pos="567"/>
        </w:tabs>
        <w:spacing w:before="0" w:after="0" w:line="240" w:lineRule="auto"/>
        <w:jc w:val="left"/>
        <w:rPr>
          <w:lang w:val="en-US"/>
        </w:rPr>
      </w:pPr>
      <w:r>
        <w:rPr>
          <w:lang w:val="en-US"/>
        </w:rPr>
        <w:t>[Извештавање у складу са ISA 700 (ревидиран) – видети Пример 1 у ISA 700 (ревидиран).]</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ревизо</w:t>
      </w:r>
      <w:r>
        <w:rPr>
          <w:lang w:val="en-US"/>
        </w:rPr>
        <w:t>ра за ревизију финансијских извештаја</w:t>
      </w:r>
    </w:p>
    <w:p w:rsidR="00000000" w:rsidRDefault="00C70A07">
      <w:pPr>
        <w:pStyle w:val="bodyitalblb"/>
        <w:spacing w:before="0" w:after="0" w:line="240" w:lineRule="auto"/>
        <w:jc w:val="left"/>
        <w:rPr>
          <w:lang w:val="en-US"/>
        </w:rPr>
      </w:pPr>
      <w:r>
        <w:rPr>
          <w:i w:val="0"/>
          <w:iCs w:val="0"/>
          <w:lang w:val="en-US"/>
        </w:rPr>
        <w:t>[</w:t>
      </w:r>
      <w:r>
        <w:rPr>
          <w:lang w:val="en-US"/>
        </w:rPr>
        <w:t>Извештавање у складу са ISA 700 (ревидиран) – видети Пример 1 у стандарду ISA 700 (ревидиран).</w:t>
      </w:r>
      <w:r>
        <w:rPr>
          <w:i w:val="0"/>
          <w:iCs w:val="0"/>
          <w:lang w:val="en-US"/>
        </w:rPr>
        <w:t>]</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другим законским и регулаторним захтевима</w:t>
      </w:r>
    </w:p>
    <w:p w:rsidR="00000000" w:rsidRDefault="00C70A07">
      <w:pPr>
        <w:pStyle w:val="bodyitalblb"/>
        <w:spacing w:before="0" w:after="0" w:line="240" w:lineRule="auto"/>
        <w:jc w:val="left"/>
        <w:rPr>
          <w:lang w:val="en-US"/>
        </w:rPr>
      </w:pPr>
      <w:r>
        <w:rPr>
          <w:i w:val="0"/>
          <w:iCs w:val="0"/>
          <w:lang w:val="en-US"/>
        </w:rPr>
        <w:t>[</w:t>
      </w:r>
      <w:r>
        <w:rPr>
          <w:lang w:val="en-US"/>
        </w:rPr>
        <w:t>Извештај у складу са ISA 700 (ревидиран) – видети Пример 1 у станда</w:t>
      </w:r>
      <w:r>
        <w:rPr>
          <w:lang w:val="en-US"/>
        </w:rPr>
        <w:t>рду ISA 700 (ревидиран)</w:t>
      </w:r>
      <w:r>
        <w:rPr>
          <w:i w:val="0"/>
          <w:iCs w:val="0"/>
          <w:lang w:val="en-US"/>
        </w:rPr>
        <w:t>.]</w:t>
      </w:r>
    </w:p>
    <w:p w:rsidR="00000000" w:rsidRDefault="00C70A07">
      <w:pPr>
        <w:pStyle w:val="bodyitalblb"/>
        <w:spacing w:before="0" w:after="0" w:line="240" w:lineRule="auto"/>
        <w:jc w:val="left"/>
        <w:rPr>
          <w:lang w:val="en-US"/>
        </w:rPr>
      </w:pPr>
      <w:r>
        <w:rPr>
          <w:lang w:val="en-US"/>
        </w:rPr>
        <w:t>Партнер у ангажовању на ревизији на основу ког је састављен овај извештај независног ревизора је (име)</w:t>
      </w:r>
      <w:r w:rsidRPr="00745A1D">
        <w:rPr>
          <w:rStyle w:val="EndnoteReference"/>
        </w:rPr>
        <w:endnoteReference w:customMarkFollows="1" w:id="16"/>
        <w:t>.</w:t>
      </w:r>
    </w:p>
    <w:p w:rsidR="00000000" w:rsidRDefault="00C70A07">
      <w:pPr>
        <w:pStyle w:val="bodyitalblb"/>
        <w:spacing w:before="0" w:after="0" w:line="240" w:lineRule="auto"/>
        <w:jc w:val="left"/>
        <w:rPr>
          <w:lang w:val="en-US"/>
        </w:rPr>
      </w:pPr>
      <w:r>
        <w:rPr>
          <w:lang w:val="en-US"/>
        </w:rPr>
        <w:t xml:space="preserve">[Потпис у име ревизорске фирме, име и презиме ревизора, или </w:t>
      </w:r>
      <w:r>
        <w:rPr>
          <w:lang w:val="en-US"/>
        </w:rPr>
        <w:t>обоје, у складу са захтевима правног система]</w:t>
      </w:r>
    </w:p>
    <w:p w:rsidR="00000000" w:rsidRDefault="00C70A07">
      <w:pPr>
        <w:pStyle w:val="bodyitalblb"/>
        <w:spacing w:before="0" w:after="0" w:line="240" w:lineRule="auto"/>
        <w:jc w:val="left"/>
        <w:rPr>
          <w:lang w:val="en-US"/>
        </w:rPr>
      </w:pPr>
      <w:r>
        <w:rPr>
          <w:lang w:val="en-US"/>
        </w:rPr>
        <w:t>(Адреса ревизора)</w:t>
      </w:r>
    </w:p>
    <w:p w:rsidR="00000000" w:rsidRDefault="00C70A07">
      <w:pPr>
        <w:pStyle w:val="bodyitalblb"/>
        <w:spacing w:before="0" w:after="0" w:line="240" w:lineRule="auto"/>
        <w:jc w:val="left"/>
        <w:rPr>
          <w:lang w:val="en-US"/>
        </w:rPr>
      </w:pPr>
      <w:r>
        <w:rPr>
          <w:lang w:val="en-US"/>
        </w:rPr>
        <w:t>[Датум ]</w:t>
      </w:r>
    </w:p>
    <w:p w:rsidR="00000000" w:rsidRDefault="00C70A07">
      <w:pPr>
        <w:pStyle w:val="N02F"/>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ind w:left="0" w:right="0"/>
        <w:rPr>
          <w:lang w:val="en-US"/>
        </w:rPr>
      </w:pPr>
      <w:r>
        <w:rPr>
          <w:lang w:val="en-US"/>
        </w:rPr>
        <w:t>Пример 3: Извештај ревизора за ентитет који није котирани ентитет, који садржи немодификовано мишљење када је ревизор прибавио део осталих информација до датума извештаја ревизора и н</w:t>
      </w:r>
      <w:r>
        <w:rPr>
          <w:lang w:val="en-US"/>
        </w:rPr>
        <w:t>ије идентификовао материјално значајне погрешне исказе у осталим информацијама, а очекује да прибави остатак информација након датума извештаја ревизора.</w:t>
      </w:r>
    </w:p>
    <w:p w:rsidR="00000000" w:rsidRDefault="00C70A07">
      <w:pPr>
        <w:pStyle w:val="Normal00F"/>
        <w:keepNext w:val="0"/>
        <w:tabs>
          <w:tab w:val="clear" w:pos="567"/>
        </w:tabs>
        <w:spacing w:before="0" w:after="0" w:line="240" w:lineRule="auto"/>
        <w:ind w:left="0" w:right="0"/>
        <w:jc w:val="left"/>
        <w:rPr>
          <w:lang w:val="en-US"/>
        </w:rPr>
      </w:pPr>
      <w:r>
        <w:rPr>
          <w:b/>
          <w:bCs/>
          <w:lang w:val="en-US"/>
        </w:rPr>
        <w:t>За сврху илустративног примера извештаја ревизора, претпостављају се следеће околности:</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Ревизија комп</w:t>
      </w:r>
      <w:r>
        <w:rPr>
          <w:lang w:val="en-US"/>
        </w:rPr>
        <w:t>летног сета финансијских извештаја ентитета који није котирани ентитет, припремљеног на основу оквира фер презентације. У питању није ревизија групе (то јест, ISA 600 није применљив).</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Финансијске извештаје припрема руководство ентитета у складу са IFRS (о</w:t>
      </w:r>
      <w:r>
        <w:rPr>
          <w:lang w:val="en-US"/>
        </w:rPr>
        <w:t>квир опште намене).</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Услови ревизијског ангажовања одражавају опис одговорности руководства за финансијске извештаје из ISA 210.</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Ревизор је закључио да је прикладно немодификовано мишљење (то јест, „чисто“) на основу прибављених ревизијских доказа.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Релев</w:t>
      </w:r>
      <w:r>
        <w:rPr>
          <w:lang w:val="en-US"/>
        </w:rPr>
        <w:t>антни етички захтеви који се односе на ревизију су етички захтеви који се односе на ревизије у датом правном систему.</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На основу прибављених ревизијских доказа, ревизор је закључио да не постоји материјално значајна неизвесност у вези са догађајима или усл</w:t>
      </w:r>
      <w:r>
        <w:rPr>
          <w:lang w:val="en-US"/>
        </w:rPr>
        <w:t>овима која може изазвати значајну сумњу у вези са способношћу ентитета да настави пословање по начелу сталности у складу са стандардом ISA (570).</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 xml:space="preserve">Од ревизора се не захтева, а он није донео другачију одлуку, да саопшти кључна ревизијска питања у складу са </w:t>
      </w:r>
      <w:r>
        <w:rPr>
          <w:lang w:val="en-US"/>
        </w:rPr>
        <w:t>ISA 701.</w:t>
      </w:r>
    </w:p>
    <w:p w:rsidR="00000000" w:rsidRDefault="00C70A07" w:rsidP="00745A1D">
      <w:pPr>
        <w:pStyle w:val="NAB0F"/>
        <w:numPr>
          <w:ilvl w:val="0"/>
          <w:numId w:val="2"/>
        </w:numPr>
        <w:spacing w:before="0" w:after="0" w:line="240" w:lineRule="auto"/>
        <w:ind w:left="0" w:right="0" w:firstLine="0"/>
        <w:jc w:val="left"/>
        <w:rPr>
          <w:lang w:val="en-US"/>
        </w:rPr>
      </w:pPr>
      <w:r>
        <w:rPr>
          <w:lang w:val="en-US"/>
        </w:rPr>
        <w:lastRenderedPageBreak/>
        <w:t>Ревизор је прибавио део осталих информација до датума извештаја ревизора и није идентификовао материјално значајне погрешне исказе у осталим информацијама, а очекује да прибави остатак информација након датума извештаја ревизора.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 xml:space="preserve">Лица одговорна </w:t>
      </w:r>
      <w:r>
        <w:rPr>
          <w:lang w:val="en-US"/>
        </w:rPr>
        <w:t>за надзор финансијских извештаја нису иста лица која су одговорна за припрему финансијских извештаја.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Поред ревизије финансијских извештаја, ревизор нема друге одговорности извештавања у складу са захтевима законодавства или регулативе.</w:t>
      </w:r>
    </w:p>
    <w:p w:rsidR="00000000" w:rsidRDefault="00C70A07">
      <w:pPr>
        <w:pStyle w:val="N01PB"/>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НЕЗАВИСНО</w:t>
      </w:r>
      <w:r>
        <w:rPr>
          <w:lang w:val="en-US"/>
        </w:rPr>
        <w:t>Г РЕВИЗОРА</w:t>
      </w:r>
    </w:p>
    <w:p w:rsidR="00000000" w:rsidRDefault="00C70A07">
      <w:pPr>
        <w:pStyle w:val="Normal00"/>
        <w:tabs>
          <w:tab w:val="clear" w:pos="567"/>
        </w:tabs>
        <w:spacing w:before="0" w:after="0" w:line="240" w:lineRule="auto"/>
        <w:jc w:val="left"/>
        <w:rPr>
          <w:lang w:val="en-US"/>
        </w:rPr>
      </w:pPr>
      <w:r>
        <w:rPr>
          <w:lang w:val="en-US"/>
        </w:rPr>
        <w:t>За акционаре компаније АБЦ [или други одговарајући адресат]</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Мишљење</w:t>
      </w:r>
    </w:p>
    <w:p w:rsidR="00000000" w:rsidRDefault="00C70A07">
      <w:pPr>
        <w:pStyle w:val="Normal00"/>
        <w:tabs>
          <w:tab w:val="clear" w:pos="567"/>
        </w:tabs>
        <w:spacing w:before="0" w:after="0" w:line="240" w:lineRule="auto"/>
        <w:jc w:val="left"/>
        <w:rPr>
          <w:lang w:val="en-US"/>
        </w:rPr>
      </w:pPr>
      <w:r>
        <w:rPr>
          <w:lang w:val="en-US"/>
        </w:rPr>
        <w:t>Извршили смо ревизију финансијских извештаја компаније АБЦ (у наставку Компанија), који обухватају извештај о финансијској позицији на дан 31. децембар 20X1. године и извештај о</w:t>
      </w:r>
      <w:r>
        <w:rPr>
          <w:lang w:val="en-US"/>
        </w:rPr>
        <w:t xml:space="preserve"> укупном резултату, извештај о променама на капиталу и извештај о токовима готовине за годину која се завршава на тај дан, и напомене уз финансијске извештаје које укључују сумарни преглед значајних рачуноводствених политика.</w:t>
      </w:r>
    </w:p>
    <w:p w:rsidR="00000000" w:rsidRDefault="00C70A07">
      <w:pPr>
        <w:pStyle w:val="Normal00"/>
        <w:tabs>
          <w:tab w:val="clear" w:pos="567"/>
        </w:tabs>
        <w:spacing w:before="0" w:after="0" w:line="240" w:lineRule="auto"/>
        <w:jc w:val="left"/>
        <w:rPr>
          <w:lang w:val="en-US"/>
        </w:rPr>
      </w:pPr>
      <w:r>
        <w:rPr>
          <w:lang w:val="en-US"/>
        </w:rPr>
        <w:t>По нашем мишљењу, приложени фи</w:t>
      </w:r>
      <w:r>
        <w:rPr>
          <w:lang w:val="en-US"/>
        </w:rPr>
        <w:t>нансијски извештаји дају истинит и објективан приказ, по свим материјално значајним аспектима (или</w:t>
      </w:r>
      <w:r>
        <w:rPr>
          <w:i/>
          <w:iCs/>
          <w:lang w:val="en-US"/>
        </w:rPr>
        <w:t xml:space="preserve"> истинито и објективно приказују</w:t>
      </w:r>
      <w:r>
        <w:rPr>
          <w:lang w:val="en-US"/>
        </w:rPr>
        <w:t>) финансијску позицију Компаније АБЦ на дан 31. децембар 20X1. године и њене финансијске успешности и токова готовине за годин</w:t>
      </w:r>
      <w:r>
        <w:rPr>
          <w:lang w:val="en-US"/>
        </w:rPr>
        <w:t>у која се завршава на тај дан у складу са Међународним стандардима финансијског извештавања (IFRS).</w:t>
      </w:r>
    </w:p>
    <w:p w:rsidR="00000000" w:rsidRDefault="00C70A07">
      <w:pPr>
        <w:tabs>
          <w:tab w:val="clear" w:pos="567"/>
        </w:tabs>
        <w:spacing w:before="0" w:after="0" w:line="240" w:lineRule="auto"/>
        <w:ind w:left="0" w:firstLine="0"/>
        <w:jc w:val="left"/>
        <w:rPr>
          <w:lang w:val="en-US"/>
        </w:rPr>
      </w:pPr>
      <w:r>
        <w:rPr>
          <w:b/>
          <w:bCs/>
          <w:lang w:val="en-US"/>
        </w:rPr>
        <w:t>Основа за мишљење</w:t>
      </w:r>
    </w:p>
    <w:p w:rsidR="00000000" w:rsidRDefault="00C70A07">
      <w:pPr>
        <w:pStyle w:val="Normal00"/>
        <w:tabs>
          <w:tab w:val="clear" w:pos="567"/>
        </w:tabs>
        <w:spacing w:before="0" w:after="0" w:line="240" w:lineRule="auto"/>
        <w:jc w:val="left"/>
        <w:rPr>
          <w:lang w:val="en-US"/>
        </w:rPr>
      </w:pPr>
      <w:r>
        <w:rPr>
          <w:lang w:val="en-US"/>
        </w:rPr>
        <w:t>Ревизију смо извршили у складу са Међународним стандардима ревизије (ISA). Наше одговорности у складу са тим стандардима су детаљније опис</w:t>
      </w:r>
      <w:r>
        <w:rPr>
          <w:lang w:val="en-US"/>
        </w:rPr>
        <w:t xml:space="preserve">ане у одељку извештаја који је насловљен </w:t>
      </w:r>
      <w:r>
        <w:rPr>
          <w:i/>
          <w:iCs/>
          <w:lang w:val="en-US"/>
        </w:rPr>
        <w:t>Одговорности ревизора за ревизију финансијских извештаја</w:t>
      </w:r>
      <w:r>
        <w:rPr>
          <w:lang w:val="en-US"/>
        </w:rPr>
        <w:t>. Ми смо независни у односу на Компанију у складу са етичким захтевима који су релевантни за нашу ревизију финансијских извештаја у [</w:t>
      </w:r>
      <w:r>
        <w:rPr>
          <w:i/>
          <w:iCs/>
          <w:lang w:val="en-US"/>
        </w:rPr>
        <w:t>правни систем</w:t>
      </w:r>
      <w:r>
        <w:rPr>
          <w:lang w:val="en-US"/>
        </w:rPr>
        <w:t>], и испунили</w:t>
      </w:r>
      <w:r>
        <w:rPr>
          <w:lang w:val="en-US"/>
        </w:rPr>
        <w:t xml:space="preserve"> смо друге етичке одговорности у складу са овим захтевима. Сматрамо да су ревизијски докази које смо прибавили довољни и адекватни да нам пруже основу за мишљење.</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Остале информације [или други наслов, по потреби, као што је „Информације које се не односе н</w:t>
      </w:r>
      <w:r>
        <w:rPr>
          <w:lang w:val="en-US"/>
        </w:rPr>
        <w:t>а финансијске извештаје и извештај ревизора о њима“]</w:t>
      </w:r>
    </w:p>
    <w:p w:rsidR="00000000" w:rsidRDefault="00C70A07">
      <w:pPr>
        <w:pStyle w:val="Normal00"/>
        <w:tabs>
          <w:tab w:val="clear" w:pos="567"/>
        </w:tabs>
        <w:spacing w:before="0" w:after="0" w:line="240" w:lineRule="auto"/>
        <w:jc w:val="left"/>
        <w:rPr>
          <w:lang w:val="en-US"/>
        </w:rPr>
      </w:pPr>
      <w:r>
        <w:rPr>
          <w:lang w:val="en-US"/>
        </w:rPr>
        <w:t>Руководств</w:t>
      </w:r>
      <w:r w:rsidRPr="00745A1D">
        <w:rPr>
          <w:rStyle w:val="EndnoteReference"/>
        </w:rPr>
        <w:endnoteReference w:customMarkFollows="1" w:id="17"/>
        <w:t>о</w:t>
      </w:r>
      <w:r>
        <w:rPr>
          <w:lang w:val="en-US"/>
        </w:rPr>
        <w:t xml:space="preserve"> је одговорно за остале информације. Остале информације које смо добили до датума овог извештаја ревизора</w:t>
      </w:r>
      <w:r>
        <w:rPr>
          <w:lang w:val="en-US"/>
        </w:rPr>
        <w:t xml:space="preserve"> обухватају [информације укључене у извештај </w:t>
      </w:r>
      <w:r w:rsidRPr="00745A1D">
        <w:rPr>
          <w:rStyle w:val="EndnoteReference"/>
        </w:rPr>
        <w:endnoteReference w:customMarkFollows="1" w:id="18"/>
        <w:t>X</w:t>
      </w:r>
      <w:r w:rsidRPr="00745A1D">
        <w:rPr>
          <w:rStyle w:val="EndnoteReference"/>
        </w:rPr>
        <w:t>,</w:t>
      </w:r>
      <w:r>
        <w:rPr>
          <w:lang w:val="en-US"/>
        </w:rPr>
        <w:t xml:space="preserve"> али не укључује финансијске извештаје и Извештај ревизора о њи</w:t>
      </w:r>
      <w:r>
        <w:rPr>
          <w:lang w:val="en-US"/>
        </w:rPr>
        <w:t>ма].</w:t>
      </w:r>
    </w:p>
    <w:p w:rsidR="00000000" w:rsidRDefault="00C70A07">
      <w:pPr>
        <w:pStyle w:val="Normal00"/>
        <w:tabs>
          <w:tab w:val="clear" w:pos="567"/>
        </w:tabs>
        <w:spacing w:before="0" w:after="0" w:line="240" w:lineRule="auto"/>
        <w:jc w:val="left"/>
        <w:rPr>
          <w:lang w:val="en-US"/>
        </w:rPr>
      </w:pPr>
      <w:r>
        <w:rPr>
          <w:lang w:val="en-US"/>
        </w:rPr>
        <w:t>Наше мишљење о финансијским извештајима се не односи на остале информације и не изражавамо било који облик закључка којим се пружа уверавање о њима.</w:t>
      </w:r>
    </w:p>
    <w:p w:rsidR="00000000" w:rsidRDefault="00C70A07">
      <w:pPr>
        <w:pStyle w:val="Normal00"/>
        <w:tabs>
          <w:tab w:val="clear" w:pos="567"/>
        </w:tabs>
        <w:spacing w:before="0" w:after="0" w:line="240" w:lineRule="auto"/>
        <w:jc w:val="left"/>
        <w:rPr>
          <w:lang w:val="en-US"/>
        </w:rPr>
      </w:pPr>
      <w:r>
        <w:rPr>
          <w:lang w:val="en-US"/>
        </w:rPr>
        <w:t xml:space="preserve">У вези са нашом ревизијом финансијских извештаја, наша одговорност је да прочитамо остале информације </w:t>
      </w:r>
      <w:r>
        <w:rPr>
          <w:lang w:val="en-US"/>
        </w:rPr>
        <w:t xml:space="preserve">и притом размотримо да ли постоји материјална недоследност између њих и финансијских извештаја или да ли изгледа да наша сазнања стечена током ревизије, или на други начин, представљају материјално погрешна исказивања. </w:t>
      </w:r>
      <w:r>
        <w:rPr>
          <w:lang w:val="en-US"/>
        </w:rPr>
        <w:br/>
        <w:t>Ако, на основу рада који смо обавили</w:t>
      </w:r>
      <w:r>
        <w:rPr>
          <w:lang w:val="en-US"/>
        </w:rPr>
        <w:t xml:space="preserve"> над осталим информацијама које смо прибавили до датума извештаја ревизора, закључимо да постоји материјално погрешно исказивање осталих информација, од нас се захтева да ту чињеницу саопштимо у извештају. У том смислу, не постоји ништа што би требало да с</w:t>
      </w:r>
      <w:r>
        <w:rPr>
          <w:lang w:val="en-US"/>
        </w:rPr>
        <w:t>аопштимо у извештају.</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руководства и лица овлашћених за управљање за финансијске извештај</w:t>
      </w:r>
      <w:r w:rsidRPr="00745A1D">
        <w:rPr>
          <w:rStyle w:val="EndnoteReference"/>
        </w:rPr>
        <w:endnoteReference w:customMarkFollows="1" w:id="19"/>
        <w:t>е</w:t>
      </w:r>
    </w:p>
    <w:p w:rsidR="00000000" w:rsidRDefault="00C70A07">
      <w:pPr>
        <w:pStyle w:val="bodyitalblb"/>
        <w:spacing w:before="0" w:after="0" w:line="240" w:lineRule="auto"/>
        <w:jc w:val="left"/>
        <w:rPr>
          <w:lang w:val="en-US"/>
        </w:rPr>
      </w:pPr>
      <w:r>
        <w:rPr>
          <w:lang w:val="en-US"/>
        </w:rPr>
        <w:t>[Извештавање у складу са ISA 700 (ревидиран) – видети Пример 1 у IS</w:t>
      </w:r>
      <w:r>
        <w:rPr>
          <w:lang w:val="en-US"/>
        </w:rPr>
        <w:t>A 700 (ревидиран).]</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ревизора за ревизију финансијских извештаја</w:t>
      </w:r>
    </w:p>
    <w:p w:rsidR="00000000" w:rsidRDefault="00C70A07">
      <w:pPr>
        <w:pStyle w:val="bodyitalblb"/>
        <w:spacing w:before="0" w:after="0" w:line="240" w:lineRule="auto"/>
        <w:jc w:val="left"/>
        <w:rPr>
          <w:lang w:val="en-US"/>
        </w:rPr>
      </w:pPr>
      <w:r>
        <w:rPr>
          <w:i w:val="0"/>
          <w:iCs w:val="0"/>
          <w:lang w:val="en-US"/>
        </w:rPr>
        <w:t>[</w:t>
      </w:r>
      <w:r>
        <w:rPr>
          <w:lang w:val="en-US"/>
        </w:rPr>
        <w:t>Извештавање у складу са ISA 700 (ревидиран) – видети Пример 1 у стандарду ISA 700 (ревидиран).</w:t>
      </w:r>
      <w:r>
        <w:rPr>
          <w:i w:val="0"/>
          <w:iCs w:val="0"/>
          <w:lang w:val="en-US"/>
        </w:rPr>
        <w:t>]</w:t>
      </w:r>
    </w:p>
    <w:p w:rsidR="00000000" w:rsidRDefault="00C70A07">
      <w:pPr>
        <w:pStyle w:val="bodyitalblb"/>
        <w:spacing w:before="0" w:after="0" w:line="240" w:lineRule="auto"/>
        <w:jc w:val="left"/>
        <w:rPr>
          <w:lang w:val="en-US"/>
        </w:rPr>
      </w:pPr>
      <w:r>
        <w:rPr>
          <w:lang w:val="en-US"/>
        </w:rPr>
        <w:t>[Потпис у име ревизорске фирме, име и презиме ревизора, или обоје, у складу са захт</w:t>
      </w:r>
      <w:r>
        <w:rPr>
          <w:lang w:val="en-US"/>
        </w:rPr>
        <w:t>евима правног система]</w:t>
      </w:r>
    </w:p>
    <w:p w:rsidR="00000000" w:rsidRDefault="00C70A07">
      <w:pPr>
        <w:pStyle w:val="bodyitalblb"/>
        <w:spacing w:before="0" w:after="0" w:line="240" w:lineRule="auto"/>
        <w:jc w:val="left"/>
        <w:rPr>
          <w:lang w:val="en-US"/>
        </w:rPr>
      </w:pPr>
      <w:r>
        <w:rPr>
          <w:lang w:val="en-US"/>
        </w:rPr>
        <w:t>[Адреса ревизора]</w:t>
      </w:r>
    </w:p>
    <w:p w:rsidR="00000000" w:rsidRDefault="00C70A07">
      <w:pPr>
        <w:pStyle w:val="bodyitalblb"/>
        <w:spacing w:before="0" w:after="0" w:line="240" w:lineRule="auto"/>
        <w:jc w:val="left"/>
        <w:rPr>
          <w:lang w:val="en-US"/>
        </w:rPr>
      </w:pPr>
      <w:r>
        <w:rPr>
          <w:lang w:val="en-US"/>
        </w:rPr>
        <w:t>[Датум ]</w:t>
      </w:r>
    </w:p>
    <w:p w:rsidR="00000000" w:rsidRDefault="00C70A07">
      <w:pPr>
        <w:pStyle w:val="N02F"/>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ind w:left="0" w:right="0"/>
        <w:rPr>
          <w:lang w:val="en-US"/>
        </w:rPr>
      </w:pPr>
      <w:r>
        <w:rPr>
          <w:lang w:val="en-US"/>
        </w:rPr>
        <w:t>Пример 4: Извештај ревизора за котирани ентитет, који садржи немодификовано мишљење када ревизор није прибавио никакве остале информације до датума извештаја ревизора али очекује да прибави остале информаци</w:t>
      </w:r>
      <w:r>
        <w:rPr>
          <w:lang w:val="en-US"/>
        </w:rPr>
        <w:t>је након датума извештаја ревизора.</w:t>
      </w:r>
    </w:p>
    <w:p w:rsidR="00000000" w:rsidRDefault="00C70A07">
      <w:pPr>
        <w:pStyle w:val="Normal00F"/>
        <w:keepNext w:val="0"/>
        <w:tabs>
          <w:tab w:val="clear" w:pos="567"/>
        </w:tabs>
        <w:spacing w:before="0" w:after="0" w:line="240" w:lineRule="auto"/>
        <w:ind w:left="0" w:right="0"/>
        <w:jc w:val="left"/>
        <w:rPr>
          <w:lang w:val="en-US"/>
        </w:rPr>
      </w:pPr>
      <w:r>
        <w:rPr>
          <w:b/>
          <w:bCs/>
          <w:lang w:val="en-US"/>
        </w:rPr>
        <w:t>За сврху илустративног примера извештаја ревизора, претпостављају се следеће околности:</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 xml:space="preserve">Ревизија комплетног сета финансијских извештаја котираног ентитета, припремљеног на </w:t>
      </w:r>
      <w:r>
        <w:rPr>
          <w:lang w:val="en-US"/>
        </w:rPr>
        <w:lastRenderedPageBreak/>
        <w:t>основу оквира фер презентације. У питању није р</w:t>
      </w:r>
      <w:r>
        <w:rPr>
          <w:lang w:val="en-US"/>
        </w:rPr>
        <w:t>евизија групе (то јест, ISA 600 није применљив).</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Финансијске извештаје припрема руководство ентитета у складу са IFRS (оквир опште намене).</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Услови ревизијског ангажовања одражавају опис одговорности руководства за финансијске извештаје из ISA 210.</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w:t>
      </w:r>
      <w:r>
        <w:rPr>
          <w:lang w:val="en-US"/>
        </w:rPr>
        <w:t>ор је закључио да је прикладно немодификовано мишљење (то јест, „чисто“) на основу прибављених ревизијских доказа.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Релевантни етички захтеви који се односе на ревизију су етички захтеви који се односе на ревизије у датом правном систему.</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На основу прибав</w:t>
      </w:r>
      <w:r>
        <w:rPr>
          <w:lang w:val="en-US"/>
        </w:rPr>
        <w:t xml:space="preserve">љених ревизијских доказа, ревизор је закључио да не постоји материјално значајна неизвесност у вези са догађајима или условима која може изазвати значајну сумњу у вези са способношћу ентитета да настави пословање по начелу сталности у складу са стандардом </w:t>
      </w:r>
      <w:r>
        <w:rPr>
          <w:lang w:val="en-US"/>
        </w:rPr>
        <w:t>ISA (570).</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Кључна ревизијска питања су саопштена у складу са ISA 701.</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Ревизор није прибавио остале информације до датума извештаја ревизора али очекује да прибави остале информације након датума извештаја ревизора.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 xml:space="preserve">Лица одговорна за надзор финансијских </w:t>
      </w:r>
      <w:r>
        <w:rPr>
          <w:lang w:val="en-US"/>
        </w:rPr>
        <w:t>извештаја нису иста лица која су одговорна за припрему финансијских извештаја.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Поред ревизије финансијских извештаја, ревизор има и друге одговорности извештавања у складу са захтевима националног законодавства.</w:t>
      </w:r>
    </w:p>
    <w:p w:rsidR="00000000" w:rsidRDefault="00C70A07">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НЕЗАВИСНОГ РЕВИЗОРА</w:t>
      </w:r>
    </w:p>
    <w:p w:rsidR="00000000" w:rsidRDefault="00C70A07">
      <w:pPr>
        <w:pStyle w:val="Normal00"/>
        <w:tabs>
          <w:tab w:val="clear" w:pos="567"/>
        </w:tabs>
        <w:spacing w:before="0" w:after="0" w:line="240" w:lineRule="auto"/>
        <w:jc w:val="left"/>
        <w:rPr>
          <w:lang w:val="en-US"/>
        </w:rPr>
      </w:pPr>
      <w:r>
        <w:rPr>
          <w:lang w:val="en-US"/>
        </w:rPr>
        <w:t>За акционаре к</w:t>
      </w:r>
      <w:r>
        <w:rPr>
          <w:lang w:val="en-US"/>
        </w:rPr>
        <w:t>омпаније АБЦ [или други одговарајући адресат]</w:t>
      </w:r>
    </w:p>
    <w:p w:rsidR="00000000" w:rsidRDefault="00C70A07">
      <w:pPr>
        <w:pStyle w:val="N01"/>
        <w:suppressAutoHyphens/>
        <w:spacing w:after="120"/>
        <w:rPr>
          <w:color w:val="000000"/>
        </w:rPr>
      </w:pPr>
      <w:r>
        <w:rPr>
          <w:color w:val="000000"/>
        </w:rPr>
        <w:t>Извештај о ревизији финансијских извештај</w:t>
      </w:r>
      <w:r w:rsidRPr="00745A1D">
        <w:rPr>
          <w:rStyle w:val="EndnoteReference"/>
        </w:rPr>
        <w:endnoteReference w:customMarkFollows="1" w:id="20"/>
        <w:t>а</w:t>
      </w:r>
    </w:p>
    <w:p w:rsidR="00000000" w:rsidRDefault="00C70A07">
      <w:pPr>
        <w:pStyle w:val="N02"/>
        <w:suppressAutoHyphens/>
        <w:spacing w:after="60"/>
        <w:rPr>
          <w:color w:val="000000"/>
        </w:rPr>
      </w:pPr>
      <w:r>
        <w:rPr>
          <w:color w:val="000000"/>
        </w:rPr>
        <w:t>Мишљење</w:t>
      </w:r>
    </w:p>
    <w:p w:rsidR="00000000" w:rsidRDefault="00C70A07">
      <w:pPr>
        <w:pStyle w:val="Normal00"/>
        <w:tabs>
          <w:tab w:val="clear" w:pos="567"/>
        </w:tabs>
        <w:spacing w:before="0" w:after="0" w:line="240" w:lineRule="auto"/>
        <w:jc w:val="left"/>
        <w:rPr>
          <w:lang w:val="en-US"/>
        </w:rPr>
      </w:pPr>
      <w:r>
        <w:rPr>
          <w:lang w:val="en-US"/>
        </w:rPr>
        <w:t>Извршили смо ревизију финансијских извештаја компаније АБЦ (у наставку Компанија), који обухватају извештај о финансијској позицији на дан 31. децембар 20X1. године и извештај о укупном резултату, извештај о променама на капиталу и извешт</w:t>
      </w:r>
      <w:r>
        <w:rPr>
          <w:lang w:val="en-US"/>
        </w:rPr>
        <w:t>ај о токовима готовине за годину која се завршава на тај дан, и напомене уз финансијске извештаје које укључују сумарни преглед значајних рачуноводствених политика.</w:t>
      </w:r>
    </w:p>
    <w:p w:rsidR="00000000" w:rsidRDefault="00C70A07">
      <w:pPr>
        <w:pStyle w:val="Normal00"/>
        <w:tabs>
          <w:tab w:val="clear" w:pos="567"/>
        </w:tabs>
        <w:spacing w:before="0" w:after="0" w:line="240" w:lineRule="auto"/>
        <w:jc w:val="left"/>
        <w:rPr>
          <w:lang w:val="en-US"/>
        </w:rPr>
      </w:pPr>
      <w:r>
        <w:rPr>
          <w:lang w:val="en-US"/>
        </w:rPr>
        <w:t>По нашем мишљењу, приложени финансијски извештаји дају истинит и објективан приказ, по свим</w:t>
      </w:r>
      <w:r>
        <w:rPr>
          <w:lang w:val="en-US"/>
        </w:rPr>
        <w:t xml:space="preserve"> материјално значајним аспектима (или</w:t>
      </w:r>
      <w:r>
        <w:rPr>
          <w:i/>
          <w:iCs/>
          <w:lang w:val="en-US"/>
        </w:rPr>
        <w:t xml:space="preserve"> истинито и објективно приказују</w:t>
      </w:r>
      <w:r>
        <w:rPr>
          <w:lang w:val="en-US"/>
        </w:rPr>
        <w:t>) финансијску позицију Компаније АБЦ на дан 31. децембар 20X1. године и њене финансијске успешности и токова готовине за годину која се завршава на тај дан у складу са Међународним станда</w:t>
      </w:r>
      <w:r>
        <w:rPr>
          <w:lang w:val="en-US"/>
        </w:rPr>
        <w:t>рдима финансијског извештавања (IFRS).</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Основа за мишљење</w:t>
      </w:r>
    </w:p>
    <w:p w:rsidR="00000000" w:rsidRDefault="00C70A07">
      <w:pPr>
        <w:pStyle w:val="Normal00"/>
        <w:tabs>
          <w:tab w:val="clear" w:pos="567"/>
        </w:tabs>
        <w:spacing w:before="0" w:after="0" w:line="240" w:lineRule="auto"/>
        <w:jc w:val="left"/>
        <w:rPr>
          <w:lang w:val="en-US"/>
        </w:rPr>
      </w:pPr>
      <w:r>
        <w:rPr>
          <w:lang w:val="en-US"/>
        </w:rPr>
        <w:t xml:space="preserve">Ревизију смо извршили у складу са Међународним стандардима ревизије (ISA). Наше одговорности у складу са тим стандардима су детаљније описане у одељку извештаја који је насловљен </w:t>
      </w:r>
      <w:r>
        <w:rPr>
          <w:i/>
          <w:iCs/>
          <w:lang w:val="en-US"/>
        </w:rPr>
        <w:t>Одговорности ревизор</w:t>
      </w:r>
      <w:r>
        <w:rPr>
          <w:i/>
          <w:iCs/>
          <w:lang w:val="en-US"/>
        </w:rPr>
        <w:t>а за ревизију финансијских извештаја</w:t>
      </w:r>
      <w:r>
        <w:rPr>
          <w:lang w:val="en-US"/>
        </w:rPr>
        <w:t>. Ми смо независни у односу на Компанију у складу са етичким захтевима који су релевантни за нашу ревизију финансијских извештаја у [</w:t>
      </w:r>
      <w:r>
        <w:rPr>
          <w:i/>
          <w:iCs/>
          <w:lang w:val="en-US"/>
        </w:rPr>
        <w:t>правни систем</w:t>
      </w:r>
      <w:r>
        <w:rPr>
          <w:lang w:val="en-US"/>
        </w:rPr>
        <w:t>], и испунили смо друге етичке одговорности у складу са овим захтевима. См</w:t>
      </w:r>
      <w:r>
        <w:rPr>
          <w:lang w:val="en-US"/>
        </w:rPr>
        <w:t>атрамо да су ревизијски докази које смо прибавили довољни и адекватни да нам пруже основу за мишљење.</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Кључна ревизијска питања</w:t>
      </w:r>
    </w:p>
    <w:p w:rsidR="00000000" w:rsidRDefault="00C70A07">
      <w:pPr>
        <w:pStyle w:val="Normal00"/>
        <w:tabs>
          <w:tab w:val="clear" w:pos="567"/>
        </w:tabs>
        <w:spacing w:before="0" w:after="0" w:line="240" w:lineRule="auto"/>
        <w:jc w:val="left"/>
        <w:rPr>
          <w:lang w:val="en-US"/>
        </w:rPr>
      </w:pPr>
      <w:r>
        <w:rPr>
          <w:lang w:val="en-US"/>
        </w:rPr>
        <w:t>Кључна ревизијска питања су питања која су, по нашем професионалном просуђивању, била од највећег значаја у ревизији финансијских</w:t>
      </w:r>
      <w:r>
        <w:rPr>
          <w:lang w:val="en-US"/>
        </w:rPr>
        <w:t xml:space="preserve"> извештаја за текући период. Ова питања су разматрана у контексту ревизије финансијских извештаја у целини и у формирању нашег мишљења о њима, и нисмо изнели издвојено мишљење о овим питањима.</w:t>
      </w:r>
    </w:p>
    <w:p w:rsidR="00000000" w:rsidRDefault="00C70A07">
      <w:pPr>
        <w:tabs>
          <w:tab w:val="clear" w:pos="567"/>
        </w:tabs>
        <w:spacing w:before="0" w:after="0" w:line="240" w:lineRule="auto"/>
        <w:ind w:left="0" w:firstLine="0"/>
        <w:jc w:val="left"/>
        <w:rPr>
          <w:lang w:val="en-US"/>
        </w:rPr>
      </w:pPr>
      <w:r>
        <w:rPr>
          <w:lang w:val="en-US"/>
        </w:rPr>
        <w:t>[</w:t>
      </w:r>
      <w:r>
        <w:rPr>
          <w:i/>
          <w:iCs/>
          <w:lang w:val="en-US"/>
        </w:rPr>
        <w:t>Опис сваког кључног ревизијског питања у складу са ISA 701.</w:t>
      </w:r>
      <w:r>
        <w:rPr>
          <w:lang w:val="en-US"/>
        </w:rPr>
        <w:t>]</w:t>
      </w:r>
    </w:p>
    <w:p w:rsidR="00000000" w:rsidRDefault="00C70A07">
      <w:pPr>
        <w:pStyle w:val="N03"/>
        <w:keepNext w:val="0"/>
        <w:keepLines w:val="0"/>
        <w:tabs>
          <w:tab w:val="clear" w:pos="567"/>
        </w:tabs>
        <w:spacing w:before="0" w:after="0" w:line="240" w:lineRule="auto"/>
        <w:rPr>
          <w:lang w:val="en-US"/>
        </w:rPr>
      </w:pPr>
      <w:r>
        <w:rPr>
          <w:b/>
          <w:bCs/>
          <w:i w:val="0"/>
          <w:iCs w:val="0"/>
          <w:lang w:val="en-US"/>
        </w:rPr>
        <w:t>О</w:t>
      </w:r>
      <w:r>
        <w:rPr>
          <w:b/>
          <w:bCs/>
          <w:i w:val="0"/>
          <w:iCs w:val="0"/>
          <w:lang w:val="en-US"/>
        </w:rPr>
        <w:t>стале информације (или други наслов, по потреби, као што је „Информације које се не односе на финансијске извештаје и извештај ревизора о њима“)</w:t>
      </w:r>
    </w:p>
    <w:p w:rsidR="00000000" w:rsidRDefault="00C70A07">
      <w:pPr>
        <w:pStyle w:val="Normal00"/>
        <w:tabs>
          <w:tab w:val="clear" w:pos="567"/>
        </w:tabs>
        <w:spacing w:before="0" w:after="0" w:line="240" w:lineRule="auto"/>
        <w:jc w:val="left"/>
        <w:rPr>
          <w:lang w:val="en-US"/>
        </w:rPr>
      </w:pPr>
      <w:r>
        <w:rPr>
          <w:lang w:val="en-US"/>
        </w:rPr>
        <w:t>Руководств</w:t>
      </w:r>
      <w:r w:rsidRPr="00745A1D">
        <w:rPr>
          <w:rStyle w:val="EndnoteReference"/>
        </w:rPr>
        <w:endnoteReference w:customMarkFollows="1" w:id="21"/>
        <w:t>о</w:t>
      </w:r>
      <w:r>
        <w:rPr>
          <w:lang w:val="en-US"/>
        </w:rPr>
        <w:t xml:space="preserve"> је одговорно</w:t>
      </w:r>
      <w:r>
        <w:rPr>
          <w:lang w:val="en-US"/>
        </w:rPr>
        <w:t xml:space="preserve"> за остале информације. Остале информације обухватају [информације укључене у извештај </w:t>
      </w:r>
      <w:r w:rsidRPr="00745A1D">
        <w:rPr>
          <w:rStyle w:val="EndnoteReference"/>
        </w:rPr>
        <w:endnoteReference w:customMarkFollows="1" w:id="22"/>
        <w:t>X</w:t>
      </w:r>
      <w:r w:rsidRPr="00745A1D">
        <w:rPr>
          <w:rStyle w:val="EndnoteReference"/>
        </w:rPr>
        <w:t>,</w:t>
      </w:r>
      <w:r>
        <w:rPr>
          <w:lang w:val="en-US"/>
        </w:rPr>
        <w:t xml:space="preserve"> али не укључују фина</w:t>
      </w:r>
      <w:r>
        <w:rPr>
          <w:lang w:val="en-US"/>
        </w:rPr>
        <w:t>нсијске извештаје и Извештај ревизора о њима]. Очекујемо да ће нам извештај X бити стављен на располагање након датума извештаја ревизора.</w:t>
      </w:r>
    </w:p>
    <w:p w:rsidR="00000000" w:rsidRDefault="00C70A07">
      <w:pPr>
        <w:pStyle w:val="Normal00"/>
        <w:tabs>
          <w:tab w:val="clear" w:pos="567"/>
        </w:tabs>
        <w:spacing w:before="0" w:after="0" w:line="240" w:lineRule="auto"/>
        <w:jc w:val="left"/>
        <w:rPr>
          <w:lang w:val="en-US"/>
        </w:rPr>
      </w:pPr>
      <w:r>
        <w:rPr>
          <w:lang w:val="en-US"/>
        </w:rPr>
        <w:lastRenderedPageBreak/>
        <w:t>Наше мишљење о финансијским извештајима се не односи на остале информације и не изражавамо било који облик закључка к</w:t>
      </w:r>
      <w:r>
        <w:rPr>
          <w:lang w:val="en-US"/>
        </w:rPr>
        <w:t>ојим се пружа уверавање о њима.</w:t>
      </w:r>
    </w:p>
    <w:p w:rsidR="00000000" w:rsidRDefault="00C70A07">
      <w:pPr>
        <w:pStyle w:val="Normal00"/>
        <w:tabs>
          <w:tab w:val="clear" w:pos="567"/>
        </w:tabs>
        <w:spacing w:before="0" w:after="0" w:line="240" w:lineRule="auto"/>
        <w:jc w:val="left"/>
        <w:rPr>
          <w:lang w:val="en-US"/>
        </w:rPr>
      </w:pPr>
      <w:r>
        <w:rPr>
          <w:lang w:val="en-US"/>
        </w:rPr>
        <w:t>У вези са нашом ревизијом финансијских извештаја, наша одговорност је да прочитамо остале информације и притом размотримо да ли постоји материјална недоследност између њих и финансијских извештаја или да ли изгледа да наша с</w:t>
      </w:r>
      <w:r>
        <w:rPr>
          <w:lang w:val="en-US"/>
        </w:rPr>
        <w:t>азнања стечена током ревизије, или на други начин, представљају материјално погрешна исказивања.</w:t>
      </w:r>
    </w:p>
    <w:p w:rsidR="00000000" w:rsidRDefault="00C70A07">
      <w:pPr>
        <w:pStyle w:val="Normal00"/>
        <w:tabs>
          <w:tab w:val="clear" w:pos="567"/>
        </w:tabs>
        <w:spacing w:before="0" w:after="0" w:line="240" w:lineRule="auto"/>
        <w:jc w:val="left"/>
        <w:rPr>
          <w:lang w:val="en-US"/>
        </w:rPr>
      </w:pPr>
      <w:r>
        <w:rPr>
          <w:lang w:val="en-US"/>
        </w:rPr>
        <w:t>(Када прочитамо извештај X, ако закључимо да постоји материјално погрешно исказивање у њему, од нас се захтева да о тој чињеници обавестимо лица овлашћена за у</w:t>
      </w:r>
      <w:r>
        <w:rPr>
          <w:lang w:val="en-US"/>
        </w:rPr>
        <w:t>прављање и (</w:t>
      </w:r>
      <w:r>
        <w:rPr>
          <w:i/>
          <w:iCs/>
          <w:lang w:val="en-US"/>
        </w:rPr>
        <w:t>опис активности које су применљиве у датом правном систему).</w:t>
      </w:r>
      <w:r w:rsidRPr="00745A1D">
        <w:rPr>
          <w:rStyle w:val="EndnoteReference"/>
        </w:rPr>
        <w:endnoteReference w:customMarkFollows="1" w:id="23"/>
        <w:t>]</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руководства и лица овлашћених за управљање за финансијске извештај</w:t>
      </w:r>
      <w:r w:rsidRPr="00745A1D">
        <w:rPr>
          <w:rStyle w:val="EndnoteReference"/>
        </w:rPr>
        <w:endnoteReference w:customMarkFollows="1" w:id="24"/>
        <w:t>е</w:t>
      </w:r>
    </w:p>
    <w:p w:rsidR="00000000" w:rsidRDefault="00C70A07">
      <w:pPr>
        <w:pStyle w:val="bodyitalblb"/>
        <w:spacing w:before="0" w:after="0" w:line="240" w:lineRule="auto"/>
        <w:jc w:val="left"/>
        <w:rPr>
          <w:lang w:val="en-US"/>
        </w:rPr>
      </w:pPr>
      <w:r>
        <w:rPr>
          <w:lang w:val="en-US"/>
        </w:rPr>
        <w:t>[Извеш</w:t>
      </w:r>
      <w:r>
        <w:rPr>
          <w:lang w:val="en-US"/>
        </w:rPr>
        <w:t>тавање у складу са ISA 700 (ревидиран) – видети Пример 1 у ISA 700 (ревидиран).]</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ревизора за ревизију финансијских извештаја</w:t>
      </w:r>
    </w:p>
    <w:p w:rsidR="00000000" w:rsidRDefault="00C70A07">
      <w:pPr>
        <w:pStyle w:val="bodyitalblb"/>
        <w:spacing w:before="0" w:after="0" w:line="240" w:lineRule="auto"/>
        <w:jc w:val="left"/>
        <w:rPr>
          <w:lang w:val="en-US"/>
        </w:rPr>
      </w:pPr>
      <w:r>
        <w:rPr>
          <w:i w:val="0"/>
          <w:iCs w:val="0"/>
          <w:lang w:val="en-US"/>
        </w:rPr>
        <w:t>[</w:t>
      </w:r>
      <w:r>
        <w:rPr>
          <w:lang w:val="en-US"/>
        </w:rPr>
        <w:t>Извештавање у складу са ISA 700 (ревидиран) – видети Пример 1 у стандарду ISA 700 (ревидиран).</w:t>
      </w:r>
      <w:r>
        <w:rPr>
          <w:i w:val="0"/>
          <w:iCs w:val="0"/>
          <w:lang w:val="en-US"/>
        </w:rPr>
        <w:t>]</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другим зако</w:t>
      </w:r>
      <w:r>
        <w:rPr>
          <w:lang w:val="en-US"/>
        </w:rPr>
        <w:t>нским и регулаторним захтевима</w:t>
      </w:r>
    </w:p>
    <w:p w:rsidR="00000000" w:rsidRDefault="00C70A07">
      <w:pPr>
        <w:pStyle w:val="bodyitalblb"/>
        <w:spacing w:before="0" w:after="0" w:line="240" w:lineRule="auto"/>
        <w:jc w:val="left"/>
        <w:rPr>
          <w:lang w:val="en-US"/>
        </w:rPr>
      </w:pPr>
      <w:r>
        <w:rPr>
          <w:i w:val="0"/>
          <w:iCs w:val="0"/>
          <w:lang w:val="en-US"/>
        </w:rPr>
        <w:t>[</w:t>
      </w:r>
      <w:r>
        <w:rPr>
          <w:lang w:val="en-US"/>
        </w:rPr>
        <w:t>Извештај у складу са ISA 700 (ревидиран) – видети Пример 1 у стандарду ISA 700 (ревидиран)</w:t>
      </w:r>
      <w:r>
        <w:rPr>
          <w:i w:val="0"/>
          <w:iCs w:val="0"/>
          <w:lang w:val="en-US"/>
        </w:rPr>
        <w:t>.]</w:t>
      </w:r>
    </w:p>
    <w:p w:rsidR="00000000" w:rsidRDefault="00C70A07">
      <w:pPr>
        <w:pStyle w:val="bodyitalblb"/>
        <w:spacing w:before="0" w:after="0" w:line="240" w:lineRule="auto"/>
        <w:jc w:val="left"/>
        <w:rPr>
          <w:lang w:val="en-US"/>
        </w:rPr>
      </w:pPr>
      <w:r>
        <w:rPr>
          <w:lang w:val="en-US"/>
        </w:rPr>
        <w:t>Партнер у ангажовању на ревизији на основу ког је састављен овај извештај независног ревизора је (име).</w:t>
      </w:r>
    </w:p>
    <w:p w:rsidR="00000000" w:rsidRDefault="00C70A07">
      <w:pPr>
        <w:pStyle w:val="bodyitalblb"/>
        <w:spacing w:before="0" w:after="0" w:line="240" w:lineRule="auto"/>
        <w:jc w:val="left"/>
        <w:rPr>
          <w:lang w:val="en-US"/>
        </w:rPr>
      </w:pPr>
      <w:r>
        <w:rPr>
          <w:lang w:val="en-US"/>
        </w:rPr>
        <w:t>[Потпис у име ревизорске фи</w:t>
      </w:r>
      <w:r>
        <w:rPr>
          <w:lang w:val="en-US"/>
        </w:rPr>
        <w:t>рме, име и презиме ревизора, или обоје, у складу са захтевима правног система]</w:t>
      </w:r>
    </w:p>
    <w:p w:rsidR="00000000" w:rsidRDefault="00C70A07">
      <w:pPr>
        <w:pStyle w:val="bodyitalblb"/>
        <w:spacing w:before="0" w:after="0" w:line="240" w:lineRule="auto"/>
        <w:jc w:val="left"/>
        <w:rPr>
          <w:lang w:val="en-US"/>
        </w:rPr>
      </w:pPr>
      <w:r>
        <w:rPr>
          <w:lang w:val="en-US"/>
        </w:rPr>
        <w:t>(Адреса ревизора)</w:t>
      </w:r>
    </w:p>
    <w:p w:rsidR="00000000" w:rsidRDefault="00C70A07">
      <w:pPr>
        <w:pStyle w:val="bodyitalblb"/>
        <w:spacing w:before="0" w:after="0" w:line="240" w:lineRule="auto"/>
        <w:jc w:val="left"/>
        <w:rPr>
          <w:lang w:val="en-US"/>
        </w:rPr>
      </w:pPr>
      <w:r>
        <w:rPr>
          <w:lang w:val="en-US"/>
        </w:rPr>
        <w:t>[Датум ]</w:t>
      </w:r>
    </w:p>
    <w:p w:rsidR="00000000" w:rsidRDefault="00C70A07">
      <w:pPr>
        <w:pStyle w:val="N02F"/>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ind w:left="0" w:right="0"/>
        <w:rPr>
          <w:lang w:val="en-US"/>
        </w:rPr>
      </w:pPr>
      <w:r>
        <w:rPr>
          <w:lang w:val="en-US"/>
        </w:rPr>
        <w:t>Пример 5: Извештај ревизора за било који ентитет, без обзира на то да ли је котиран на берзи или није, који садржи немодификовано мишљење када је реви</w:t>
      </w:r>
      <w:r>
        <w:rPr>
          <w:lang w:val="en-US"/>
        </w:rPr>
        <w:t>зор прибавио све остале информације до датума извештаја ревизора и закључио је да постоје материјално значајни погрешни искази у осталим информацијама.</w:t>
      </w:r>
    </w:p>
    <w:p w:rsidR="00000000" w:rsidRDefault="00C70A07">
      <w:pPr>
        <w:pStyle w:val="Normal00F"/>
        <w:keepNext w:val="0"/>
        <w:tabs>
          <w:tab w:val="clear" w:pos="567"/>
        </w:tabs>
        <w:spacing w:before="0" w:after="0" w:line="240" w:lineRule="auto"/>
        <w:ind w:left="0" w:right="0"/>
        <w:jc w:val="left"/>
        <w:rPr>
          <w:lang w:val="en-US"/>
        </w:rPr>
      </w:pPr>
      <w:r>
        <w:rPr>
          <w:b/>
          <w:bCs/>
          <w:lang w:val="en-US"/>
        </w:rPr>
        <w:t>За сврху илустративног примера извештаја ревизора, претпостављају се следеће околности:</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Ревизија компле</w:t>
      </w:r>
      <w:r>
        <w:rPr>
          <w:lang w:val="en-US"/>
        </w:rPr>
        <w:t>тног сета финансијских извештаја ентитета, без обзира на то да ли је котиран на берзи или није, припремљеног на основу оквира фер презентације. У питању није ревизија групе (то јест, ISA 600 није применљив).</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Финансијске извештаје припрема руководство енти</w:t>
      </w:r>
      <w:r>
        <w:rPr>
          <w:lang w:val="en-US"/>
        </w:rPr>
        <w:t>тета у складу са IFRS (оквир опште намене).</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Услови ревизијског ангажовања одражавају опис одговорности руководства за финансијске извештаје из ISA 210.</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Ревизор је закључио да је прикладно немодификовано мишљење (то јест, „чисто“) на основу прибављених ре</w:t>
      </w:r>
      <w:r>
        <w:rPr>
          <w:lang w:val="en-US"/>
        </w:rPr>
        <w:t>визијских доказа.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Релевантни етички захтеви који се односе на ревизију су етички захтеви који се односе на ревизије у датом правном систему.</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На основу прибављених ревизијских доказа, ревизор је закључио да не постоји материјално значајна неизвесност у ве</w:t>
      </w:r>
      <w:r>
        <w:rPr>
          <w:lang w:val="en-US"/>
        </w:rPr>
        <w:t>зи са догађајима или условима која може изазвати значајну сумњу у вези са способношћу ентитета да настави пословање по начелу сталности у складу са стандардом ISA (570).</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Кључна ревизијска питања су саопштена у складу са ISA 701.</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Ревизор је прибавио све о</w:t>
      </w:r>
      <w:r>
        <w:rPr>
          <w:lang w:val="en-US"/>
        </w:rPr>
        <w:t>стале информације до датума извештаја ревизора и закључио је да постоје материјално значајни погрешни искази у осталим информацијама.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Лица одговорна за надзор финансијских извештаја нису иста лица која су одговорна за припрему финансијских извештаја.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Пор</w:t>
      </w:r>
      <w:r>
        <w:rPr>
          <w:lang w:val="en-US"/>
        </w:rPr>
        <w:t>ед ревизије финансијских извештаја, ревизор нема друге одговорности извештавања у складу са захтевима законодавства или регулативе.</w:t>
      </w:r>
    </w:p>
    <w:p w:rsidR="00000000" w:rsidRDefault="00C70A07">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НЕЗАВИСНОГ РЕВИЗОРА</w:t>
      </w:r>
    </w:p>
    <w:p w:rsidR="00000000" w:rsidRDefault="00C70A07">
      <w:pPr>
        <w:pStyle w:val="Normal00"/>
        <w:tabs>
          <w:tab w:val="clear" w:pos="567"/>
        </w:tabs>
        <w:spacing w:before="0" w:after="0" w:line="240" w:lineRule="auto"/>
        <w:jc w:val="left"/>
        <w:rPr>
          <w:lang w:val="en-US"/>
        </w:rPr>
      </w:pPr>
      <w:r>
        <w:rPr>
          <w:lang w:val="en-US"/>
        </w:rPr>
        <w:t>За акционаре компаније АБЦ [или други одговарајући адресат]</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Мишљење</w:t>
      </w:r>
    </w:p>
    <w:p w:rsidR="00000000" w:rsidRDefault="00C70A07">
      <w:pPr>
        <w:pStyle w:val="Normal00"/>
        <w:tabs>
          <w:tab w:val="clear" w:pos="567"/>
        </w:tabs>
        <w:spacing w:before="0" w:after="0" w:line="240" w:lineRule="auto"/>
        <w:jc w:val="left"/>
        <w:rPr>
          <w:lang w:val="en-US"/>
        </w:rPr>
      </w:pPr>
      <w:r>
        <w:rPr>
          <w:lang w:val="en-US"/>
        </w:rPr>
        <w:t>Извршили смо ревизију финан</w:t>
      </w:r>
      <w:r>
        <w:rPr>
          <w:lang w:val="en-US"/>
        </w:rPr>
        <w:t>сијских извештаја компаније АБЦ (у наставку Компанија), који обухватају извештај о финансијској позицији на дан 31. децембар 20X1. године и извештај о укупном резултату, извештај о променама на капиталу и извештај о токовима готовине за годину која се завр</w:t>
      </w:r>
      <w:r>
        <w:rPr>
          <w:lang w:val="en-US"/>
        </w:rPr>
        <w:t xml:space="preserve">шава на тај дан, и напомене уз финансијске извештаје које укључују сумарни преглед значајних </w:t>
      </w:r>
      <w:r>
        <w:rPr>
          <w:lang w:val="en-US"/>
        </w:rPr>
        <w:lastRenderedPageBreak/>
        <w:t>рачуноводствених политика.</w:t>
      </w:r>
    </w:p>
    <w:p w:rsidR="00000000" w:rsidRDefault="00C70A07">
      <w:pPr>
        <w:pStyle w:val="Normal00"/>
        <w:tabs>
          <w:tab w:val="clear" w:pos="567"/>
        </w:tabs>
        <w:spacing w:before="0" w:after="0" w:line="240" w:lineRule="auto"/>
        <w:jc w:val="left"/>
        <w:rPr>
          <w:lang w:val="en-US"/>
        </w:rPr>
      </w:pPr>
      <w:r>
        <w:rPr>
          <w:lang w:val="en-US"/>
        </w:rPr>
        <w:t>По нашем мишљењу, приложени финансијски извештаји дају истинит и објективан приказ, по свим материјално значајним аспектима (или</w:t>
      </w:r>
      <w:r>
        <w:rPr>
          <w:i/>
          <w:iCs/>
          <w:lang w:val="en-US"/>
        </w:rPr>
        <w:t xml:space="preserve"> истинит</w:t>
      </w:r>
      <w:r>
        <w:rPr>
          <w:i/>
          <w:iCs/>
          <w:lang w:val="en-US"/>
        </w:rPr>
        <w:t>о и објективно приказују</w:t>
      </w:r>
      <w:r>
        <w:rPr>
          <w:lang w:val="en-US"/>
        </w:rPr>
        <w:t>) финансијску позицију Компаније АБЦ на дан 31. децембар 20X1. године и њене финансијске успешности и токова готовине за годину која се завршава на тај дан у складу са Међународним стандардима финансијског извештавања (IFRS).</w:t>
      </w:r>
    </w:p>
    <w:p w:rsidR="00000000" w:rsidRDefault="00C70A07">
      <w:pPr>
        <w:tabs>
          <w:tab w:val="clear" w:pos="567"/>
        </w:tabs>
        <w:spacing w:before="0" w:after="0" w:line="240" w:lineRule="auto"/>
        <w:ind w:left="0" w:firstLine="0"/>
        <w:jc w:val="left"/>
        <w:rPr>
          <w:lang w:val="en-US"/>
        </w:rPr>
      </w:pPr>
      <w:r>
        <w:rPr>
          <w:b/>
          <w:bCs/>
          <w:lang w:val="en-US"/>
        </w:rPr>
        <w:t>Основа</w:t>
      </w:r>
      <w:r>
        <w:rPr>
          <w:b/>
          <w:bCs/>
          <w:lang w:val="en-US"/>
        </w:rPr>
        <w:t xml:space="preserve"> за мишљење</w:t>
      </w:r>
    </w:p>
    <w:p w:rsidR="00000000" w:rsidRDefault="00C70A07">
      <w:pPr>
        <w:pStyle w:val="Normal00"/>
        <w:tabs>
          <w:tab w:val="clear" w:pos="567"/>
        </w:tabs>
        <w:spacing w:before="0" w:after="0" w:line="240" w:lineRule="auto"/>
        <w:jc w:val="left"/>
        <w:rPr>
          <w:lang w:val="en-US"/>
        </w:rPr>
      </w:pPr>
      <w:r>
        <w:rPr>
          <w:lang w:val="en-US"/>
        </w:rPr>
        <w:t xml:space="preserve">Ревизију смо извршили у складу са Међународним стандардима ревизије (ISA). Наше одговорности у складу са тим стандардима су детаљније описане у одељку извештаја који је насловљен </w:t>
      </w:r>
      <w:r>
        <w:rPr>
          <w:i/>
          <w:iCs/>
          <w:lang w:val="en-US"/>
        </w:rPr>
        <w:t>Одговорности ревизора за ревизију финансијских извештаја</w:t>
      </w:r>
      <w:r>
        <w:rPr>
          <w:lang w:val="en-US"/>
        </w:rPr>
        <w:t xml:space="preserve">. Ми смо </w:t>
      </w:r>
      <w:r>
        <w:rPr>
          <w:lang w:val="en-US"/>
        </w:rPr>
        <w:t>независни у односу на Компанију у складу са етичким захтевима који су релевантни за нашу ревизију финансијских извештаја у [</w:t>
      </w:r>
      <w:r>
        <w:rPr>
          <w:i/>
          <w:iCs/>
          <w:lang w:val="en-US"/>
        </w:rPr>
        <w:t>правни систем</w:t>
      </w:r>
      <w:r>
        <w:rPr>
          <w:lang w:val="en-US"/>
        </w:rPr>
        <w:t>], и испунили смо друге етичке одговорности у складу са овим захтевима. Сматрамо да су ревизијски докази које смо приба</w:t>
      </w:r>
      <w:r>
        <w:rPr>
          <w:lang w:val="en-US"/>
        </w:rPr>
        <w:t>вили довољни и адекватни да нам пруже основу за мишљење.</w:t>
      </w:r>
    </w:p>
    <w:p w:rsidR="00000000" w:rsidRDefault="00C70A07">
      <w:pPr>
        <w:pStyle w:val="N03"/>
        <w:keepNext w:val="0"/>
        <w:keepLines w:val="0"/>
        <w:tabs>
          <w:tab w:val="clear" w:pos="567"/>
        </w:tabs>
        <w:spacing w:before="0" w:after="0" w:line="240" w:lineRule="auto"/>
        <w:rPr>
          <w:lang w:val="en-US"/>
        </w:rPr>
      </w:pPr>
      <w:r>
        <w:rPr>
          <w:b/>
          <w:bCs/>
          <w:i w:val="0"/>
          <w:iCs w:val="0"/>
          <w:lang w:val="en-US"/>
        </w:rPr>
        <w:t>Остале информације [или други наслов, по потреби, као што је „Информације које се не односе на финансијске извештаје и извештај ревизора о њима“]</w:t>
      </w:r>
    </w:p>
    <w:p w:rsidR="00000000" w:rsidRDefault="00C70A07">
      <w:pPr>
        <w:pStyle w:val="Normal00"/>
        <w:tabs>
          <w:tab w:val="clear" w:pos="567"/>
        </w:tabs>
        <w:spacing w:before="0" w:after="0" w:line="240" w:lineRule="auto"/>
        <w:jc w:val="left"/>
        <w:rPr>
          <w:lang w:val="en-US"/>
        </w:rPr>
      </w:pPr>
      <w:r>
        <w:rPr>
          <w:lang w:val="en-US"/>
        </w:rPr>
        <w:t>Руководств</w:t>
      </w:r>
      <w:r w:rsidRPr="00745A1D">
        <w:rPr>
          <w:rStyle w:val="EndnoteReference"/>
        </w:rPr>
        <w:endnoteReference w:customMarkFollows="1" w:id="25"/>
        <w:t>о</w:t>
      </w:r>
      <w:r>
        <w:rPr>
          <w:lang w:val="en-US"/>
        </w:rPr>
        <w:t xml:space="preserve"> је одговорно за остале информације. Остале информације обухватају [информације укључене у извештај </w:t>
      </w:r>
      <w:r w:rsidRPr="00745A1D">
        <w:rPr>
          <w:rStyle w:val="EndnoteReference"/>
        </w:rPr>
        <w:endnoteReference w:customMarkFollows="1" w:id="26"/>
        <w:t>X</w:t>
      </w:r>
      <w:r w:rsidRPr="00745A1D">
        <w:rPr>
          <w:rStyle w:val="EndnoteReference"/>
        </w:rPr>
        <w:t>,</w:t>
      </w:r>
      <w:r>
        <w:rPr>
          <w:lang w:val="en-US"/>
        </w:rPr>
        <w:t xml:space="preserve"> али не укључују финансијске извештаје и Извештај ревизора о њима.]</w:t>
      </w:r>
    </w:p>
    <w:p w:rsidR="00000000" w:rsidRDefault="00C70A07">
      <w:pPr>
        <w:pStyle w:val="Normal00"/>
        <w:tabs>
          <w:tab w:val="clear" w:pos="567"/>
        </w:tabs>
        <w:spacing w:before="0" w:after="0" w:line="240" w:lineRule="auto"/>
        <w:jc w:val="left"/>
        <w:rPr>
          <w:lang w:val="en-US"/>
        </w:rPr>
      </w:pPr>
      <w:r>
        <w:rPr>
          <w:lang w:val="en-US"/>
        </w:rPr>
        <w:t>Наше мишљење о финансијским извештајима се не односи на остале информације и не изражавамо било који облик закључка којим се пружа уверавање о њима.</w:t>
      </w:r>
    </w:p>
    <w:p w:rsidR="00000000" w:rsidRDefault="00C70A07">
      <w:pPr>
        <w:pStyle w:val="Normal00"/>
        <w:tabs>
          <w:tab w:val="clear" w:pos="567"/>
        </w:tabs>
        <w:spacing w:before="0" w:after="0" w:line="240" w:lineRule="auto"/>
        <w:jc w:val="left"/>
        <w:rPr>
          <w:lang w:val="en-US"/>
        </w:rPr>
      </w:pPr>
      <w:r>
        <w:rPr>
          <w:lang w:val="en-US"/>
        </w:rPr>
        <w:t xml:space="preserve">У </w:t>
      </w:r>
      <w:r>
        <w:rPr>
          <w:lang w:val="en-US"/>
        </w:rPr>
        <w:t>вези са нашом ревизијом финансијских извештаја, наша одговорност је да прочитамо остале информације и притом размотримо да ли постоји материјална недоследност између њих и финансијских извештаја или да ли изгледа да наша сазнања стечена током ревизије, или</w:t>
      </w:r>
      <w:r>
        <w:rPr>
          <w:lang w:val="en-US"/>
        </w:rPr>
        <w:t xml:space="preserve"> на други начин, представљају материјално погрешна исказивања.</w:t>
      </w:r>
    </w:p>
    <w:p w:rsidR="00000000" w:rsidRDefault="00C70A07">
      <w:pPr>
        <w:pStyle w:val="Normal00"/>
        <w:tabs>
          <w:tab w:val="clear" w:pos="567"/>
        </w:tabs>
        <w:spacing w:before="0" w:after="0" w:line="240" w:lineRule="auto"/>
        <w:jc w:val="left"/>
        <w:rPr>
          <w:lang w:val="en-US"/>
        </w:rPr>
      </w:pPr>
      <w:r>
        <w:rPr>
          <w:lang w:val="en-US"/>
        </w:rPr>
        <w:t>Ако, на основу рада који смо обавили, закључимо да постоји материјално погрешно исказивање осталих информација, од нас се захтева да ту чињеницу саопштимо у извештају. Као што је описано и наст</w:t>
      </w:r>
      <w:r>
        <w:rPr>
          <w:lang w:val="en-US"/>
        </w:rPr>
        <w:t>авку, донели смо закључак да постоји такво материјално погрешно исказивање осталих информација.</w:t>
      </w:r>
    </w:p>
    <w:p w:rsidR="00000000" w:rsidRDefault="00C70A07">
      <w:pPr>
        <w:tabs>
          <w:tab w:val="clear" w:pos="567"/>
        </w:tabs>
        <w:spacing w:before="0" w:after="0" w:line="240" w:lineRule="auto"/>
        <w:ind w:left="0" w:firstLine="0"/>
        <w:jc w:val="left"/>
        <w:rPr>
          <w:lang w:val="en-US"/>
        </w:rPr>
      </w:pPr>
      <w:r>
        <w:rPr>
          <w:lang w:val="en-US"/>
        </w:rPr>
        <w:t>[</w:t>
      </w:r>
      <w:r>
        <w:rPr>
          <w:i/>
          <w:iCs/>
          <w:lang w:val="en-US"/>
        </w:rPr>
        <w:t>Опис материјално значајних погрешних исказивања осталих информација</w:t>
      </w:r>
      <w:r>
        <w:rPr>
          <w:lang w:val="en-US"/>
        </w:rPr>
        <w:t>]</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Кључна ревизијска питањ</w:t>
      </w:r>
      <w:r w:rsidRPr="00745A1D">
        <w:rPr>
          <w:rStyle w:val="EndnoteReference"/>
        </w:rPr>
        <w:endnoteReference w:customMarkFollows="1" w:id="27"/>
        <w:t>а</w:t>
      </w:r>
    </w:p>
    <w:p w:rsidR="00000000" w:rsidRDefault="00C70A07">
      <w:pPr>
        <w:pStyle w:val="Normal00"/>
        <w:tabs>
          <w:tab w:val="clear" w:pos="567"/>
        </w:tabs>
        <w:spacing w:before="0" w:after="0" w:line="240" w:lineRule="auto"/>
        <w:jc w:val="left"/>
        <w:rPr>
          <w:lang w:val="en-US"/>
        </w:rPr>
      </w:pPr>
      <w:r>
        <w:rPr>
          <w:lang w:val="en-US"/>
        </w:rPr>
        <w:t xml:space="preserve">Кључна ревизијска питања су питања која су, по нашем професионалном просуђивању, била од највећег значаја у ревизији финансијских извештаја за текући период. Ова питања су разматрана у контексту ревизије финансијских извештаја у целини и у формирању </w:t>
      </w:r>
      <w:r>
        <w:rPr>
          <w:lang w:val="en-US"/>
        </w:rPr>
        <w:t>нашег мишљења о њима, и нисмо изнели издвојено мишљење о овим питањима.</w:t>
      </w:r>
    </w:p>
    <w:p w:rsidR="00000000" w:rsidRDefault="00C70A07">
      <w:pPr>
        <w:tabs>
          <w:tab w:val="clear" w:pos="567"/>
        </w:tabs>
        <w:spacing w:before="0" w:after="0" w:line="240" w:lineRule="auto"/>
        <w:ind w:left="0" w:firstLine="0"/>
        <w:jc w:val="left"/>
        <w:rPr>
          <w:lang w:val="en-US"/>
        </w:rPr>
      </w:pPr>
      <w:r>
        <w:rPr>
          <w:lang w:val="en-US"/>
        </w:rPr>
        <w:t>[</w:t>
      </w:r>
      <w:r>
        <w:rPr>
          <w:i/>
          <w:iCs/>
          <w:lang w:val="en-US"/>
        </w:rPr>
        <w:t>Опис сваког кључног ревизијског питања у складу са ISA 701.</w:t>
      </w:r>
      <w:r>
        <w:rPr>
          <w:lang w:val="en-US"/>
        </w:rPr>
        <w:t>]</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руководства и лица овлашћених за управљање за финансијске извештај</w:t>
      </w:r>
      <w:r w:rsidRPr="00745A1D">
        <w:rPr>
          <w:rStyle w:val="EndnoteReference"/>
        </w:rPr>
        <w:endnoteReference w:customMarkFollows="1" w:id="28"/>
        <w:t>е</w:t>
      </w:r>
    </w:p>
    <w:p w:rsidR="00000000" w:rsidRDefault="00C70A07">
      <w:pPr>
        <w:pStyle w:val="bodyitalblb"/>
        <w:spacing w:before="0" w:after="0" w:line="240" w:lineRule="auto"/>
        <w:jc w:val="left"/>
        <w:rPr>
          <w:lang w:val="en-US"/>
        </w:rPr>
      </w:pPr>
      <w:r>
        <w:rPr>
          <w:lang w:val="en-US"/>
        </w:rPr>
        <w:t>[Извештавање у складу са ISA 700 (ревидиран) – видети Пример 1 у ISA 700 (ревидиран).]</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ревизора за ревизију финансијских извештаја</w:t>
      </w:r>
    </w:p>
    <w:p w:rsidR="00000000" w:rsidRDefault="00C70A07">
      <w:pPr>
        <w:pStyle w:val="bodyitalblb"/>
        <w:spacing w:before="0" w:after="0" w:line="240" w:lineRule="auto"/>
        <w:jc w:val="left"/>
        <w:rPr>
          <w:lang w:val="en-US"/>
        </w:rPr>
      </w:pPr>
      <w:r>
        <w:rPr>
          <w:i w:val="0"/>
          <w:iCs w:val="0"/>
          <w:lang w:val="en-US"/>
        </w:rPr>
        <w:t>[</w:t>
      </w:r>
      <w:r>
        <w:rPr>
          <w:lang w:val="en-US"/>
        </w:rPr>
        <w:t>Извештавање у складу са ISA 700 (ревидиран) – видети Пример</w:t>
      </w:r>
      <w:r>
        <w:rPr>
          <w:lang w:val="en-US"/>
        </w:rPr>
        <w:t xml:space="preserve"> 1 у стандарду ISA 700 (ревидиран).</w:t>
      </w:r>
      <w:r>
        <w:rPr>
          <w:i w:val="0"/>
          <w:iCs w:val="0"/>
          <w:lang w:val="en-US"/>
        </w:rPr>
        <w:t>]</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другим законским и регулаторним захтевима</w:t>
      </w:r>
    </w:p>
    <w:p w:rsidR="00000000" w:rsidRDefault="00C70A07">
      <w:pPr>
        <w:pStyle w:val="bodyitalblb"/>
        <w:spacing w:before="0" w:after="0" w:line="240" w:lineRule="auto"/>
        <w:jc w:val="left"/>
        <w:rPr>
          <w:lang w:val="en-US"/>
        </w:rPr>
      </w:pPr>
      <w:r>
        <w:rPr>
          <w:i w:val="0"/>
          <w:iCs w:val="0"/>
          <w:lang w:val="en-US"/>
        </w:rPr>
        <w:t>[</w:t>
      </w:r>
      <w:r>
        <w:rPr>
          <w:lang w:val="en-US"/>
        </w:rPr>
        <w:t>Извештај у складу са ISA 700 (ревидиран) – видети Пример 1 у стандарду ISA 700 (ревидиран)</w:t>
      </w:r>
      <w:r>
        <w:rPr>
          <w:i w:val="0"/>
          <w:iCs w:val="0"/>
          <w:lang w:val="en-US"/>
        </w:rPr>
        <w:t>.]</w:t>
      </w:r>
    </w:p>
    <w:p w:rsidR="00000000" w:rsidRDefault="00C70A07">
      <w:pPr>
        <w:pStyle w:val="bodyitalblb"/>
        <w:spacing w:before="0" w:after="0" w:line="240" w:lineRule="auto"/>
        <w:jc w:val="left"/>
        <w:rPr>
          <w:lang w:val="en-US"/>
        </w:rPr>
      </w:pPr>
      <w:r>
        <w:rPr>
          <w:lang w:val="en-US"/>
        </w:rPr>
        <w:t>Партнер у ангажовању на ревизији на основу ког је састављен овај извешта</w:t>
      </w:r>
      <w:r>
        <w:rPr>
          <w:lang w:val="en-US"/>
        </w:rPr>
        <w:t>ј независног ревизора је (име)</w:t>
      </w:r>
      <w:r w:rsidRPr="00745A1D">
        <w:rPr>
          <w:rStyle w:val="EndnoteReference"/>
        </w:rPr>
        <w:endnoteReference w:customMarkFollows="1" w:id="29"/>
        <w:t>.</w:t>
      </w:r>
    </w:p>
    <w:p w:rsidR="00000000" w:rsidRDefault="00C70A07">
      <w:pPr>
        <w:pStyle w:val="bodyitalblb"/>
        <w:spacing w:before="0" w:after="0" w:line="240" w:lineRule="auto"/>
        <w:jc w:val="left"/>
        <w:rPr>
          <w:lang w:val="en-US"/>
        </w:rPr>
      </w:pPr>
      <w:r>
        <w:rPr>
          <w:lang w:val="en-US"/>
        </w:rPr>
        <w:t>[Потпис у име ревизорске фирме, име и презиме ревизора, или обоје, у складу са захтевима правног система]</w:t>
      </w:r>
    </w:p>
    <w:p w:rsidR="00000000" w:rsidRDefault="00C70A07">
      <w:pPr>
        <w:pStyle w:val="bodyitalblb"/>
        <w:spacing w:before="0" w:after="0" w:line="240" w:lineRule="auto"/>
        <w:jc w:val="left"/>
        <w:rPr>
          <w:lang w:val="en-US"/>
        </w:rPr>
      </w:pPr>
      <w:r>
        <w:rPr>
          <w:lang w:val="en-US"/>
        </w:rPr>
        <w:t>(Адреса ревизора)</w:t>
      </w:r>
    </w:p>
    <w:p w:rsidR="00000000" w:rsidRDefault="00C70A07">
      <w:pPr>
        <w:pStyle w:val="bodyitalblb"/>
        <w:spacing w:before="0" w:after="0" w:line="240" w:lineRule="auto"/>
        <w:jc w:val="left"/>
        <w:rPr>
          <w:lang w:val="en-US"/>
        </w:rPr>
      </w:pPr>
      <w:r>
        <w:rPr>
          <w:lang w:val="en-US"/>
        </w:rPr>
        <w:t>[Датум ]</w:t>
      </w:r>
    </w:p>
    <w:p w:rsidR="00000000" w:rsidRDefault="00C70A07">
      <w:pPr>
        <w:pStyle w:val="N02F"/>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ind w:left="0" w:right="0"/>
        <w:rPr>
          <w:lang w:val="en-US"/>
        </w:rPr>
      </w:pPr>
      <w:r>
        <w:rPr>
          <w:lang w:val="en-US"/>
        </w:rPr>
        <w:t>Пример 6: Извештај ревизора</w:t>
      </w:r>
      <w:r>
        <w:rPr>
          <w:lang w:val="en-US"/>
        </w:rPr>
        <w:t xml:space="preserve"> за било који ентитет, без обзира на то да ли је котиран на берзи или није, који садржи квалификовано мишљење када је ревизор прибавио све остале информације до датума извештаја ревизора и постоји ограничење делокруга у погледу материјално значајних ставки</w:t>
      </w:r>
      <w:r>
        <w:rPr>
          <w:lang w:val="en-US"/>
        </w:rPr>
        <w:t xml:space="preserve"> у консолидованим финансијским извештајима које такође утиче и на остале информације.</w:t>
      </w:r>
    </w:p>
    <w:p w:rsidR="00000000" w:rsidRDefault="00C70A07">
      <w:pPr>
        <w:pStyle w:val="Normal00F"/>
        <w:rPr>
          <w:b/>
          <w:bCs/>
          <w:color w:val="000000"/>
        </w:rPr>
      </w:pPr>
      <w:r>
        <w:rPr>
          <w:b/>
          <w:bCs/>
          <w:color w:val="000000"/>
        </w:rPr>
        <w:t>За сврху илустративног примера извештаја ревизора, претпостављају се следеће околности:</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Ревизија комплетног сета консолидованих финансијских извештаја ентитета, без обзи</w:t>
      </w:r>
      <w:r>
        <w:rPr>
          <w:lang w:val="en-US"/>
        </w:rPr>
        <w:t xml:space="preserve">ра на то да ли је котиран на берзи или није, припремљеног на основу оквира фер презентације. У </w:t>
      </w:r>
      <w:r>
        <w:rPr>
          <w:lang w:val="en-US"/>
        </w:rPr>
        <w:lastRenderedPageBreak/>
        <w:t>питању је ревизија групе (то јест, ISA 600 је применљив).</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Консолидоване финансијске извештаје припрема руководство ентитета у складу са IFRS (оквир опште намене</w:t>
      </w:r>
      <w:r>
        <w:rPr>
          <w:lang w:val="en-US"/>
        </w:rPr>
        <w:t>).</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Услови ревизијског ангажовања одражавају опис одговорности руководства за консолидоване финансијске извештаје из ISA 210.</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Ревизор није био у могућности да прибави довољно адекватних ревизијских доказа у вези са улагањем у страну повезану фирму. Сматра</w:t>
      </w:r>
      <w:r>
        <w:rPr>
          <w:lang w:val="en-US"/>
        </w:rPr>
        <w:t xml:space="preserve"> се да су могући ефекти немогућности да се прибави довољно адекватних доказа материјалне природе али не и прожимајући у односу на консолидоване финансијске извештаје (то јест, прикладно је квалификовано мишљење).</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Релевантни етички захтеви који се односе н</w:t>
      </w:r>
      <w:r>
        <w:rPr>
          <w:lang w:val="en-US"/>
        </w:rPr>
        <w:t>а ревизију су етички захтеви који се односе на ревизије у датом правном систему.</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На основу прибављених ревизијских доказа, ревизор је закључио да не постоји материјално значајна неизвесност у вези са догађајима или условима која може изазвати значајну сум</w:t>
      </w:r>
      <w:r>
        <w:rPr>
          <w:lang w:val="en-US"/>
        </w:rPr>
        <w:t>њу у вези са способношћу ентитета да настави пословање по начелу сталности у складу са стандардом ISA (570).</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Кључна ревизијска питања су саопштена у складу са ISA 701.</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 xml:space="preserve">Ревизор је прибавио све остале информације до датума извештаја ревизора и питање које </w:t>
      </w:r>
      <w:r>
        <w:rPr>
          <w:lang w:val="en-US"/>
        </w:rPr>
        <w:t>је довело до квалификованог мишљења о финансијским извештајима такође утиче на остале информације.</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Лица одговорна за надзор консолидованих финансијских извештаја нису иста лица која су одговорна за припрему консолидованих финансијских извештаја.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Поред ре</w:t>
      </w:r>
      <w:r>
        <w:rPr>
          <w:lang w:val="en-US"/>
        </w:rPr>
        <w:t>визије финансијских извештаја, ревизор нема друге одговорности извештавања у складу са захтевима законодавства или регулативе.</w:t>
      </w:r>
    </w:p>
    <w:p w:rsidR="00000000" w:rsidRDefault="00C70A07">
      <w:pPr>
        <w:pStyle w:val="N01PB"/>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НЕЗАВИСНОГ РЕВИЗОРА</w:t>
      </w:r>
    </w:p>
    <w:p w:rsidR="00000000" w:rsidRDefault="00C70A07">
      <w:pPr>
        <w:pStyle w:val="Normal00"/>
        <w:tabs>
          <w:tab w:val="clear" w:pos="567"/>
        </w:tabs>
        <w:spacing w:before="0" w:after="0" w:line="240" w:lineRule="auto"/>
        <w:jc w:val="left"/>
        <w:rPr>
          <w:lang w:val="en-US"/>
        </w:rPr>
      </w:pPr>
      <w:r>
        <w:rPr>
          <w:lang w:val="en-US"/>
        </w:rPr>
        <w:t>За акционаре компаније АБЦ [или други одговарајући адресат]</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Квалификовано мишљење</w:t>
      </w:r>
    </w:p>
    <w:p w:rsidR="00000000" w:rsidRDefault="00C70A07">
      <w:pPr>
        <w:pStyle w:val="Normal00"/>
        <w:tabs>
          <w:tab w:val="clear" w:pos="567"/>
        </w:tabs>
        <w:spacing w:before="0" w:after="0" w:line="240" w:lineRule="auto"/>
        <w:jc w:val="left"/>
        <w:rPr>
          <w:lang w:val="en-US"/>
        </w:rPr>
      </w:pPr>
      <w:r>
        <w:rPr>
          <w:lang w:val="en-US"/>
        </w:rPr>
        <w:t>Извршили смо ревиз</w:t>
      </w:r>
      <w:r>
        <w:rPr>
          <w:lang w:val="en-US"/>
        </w:rPr>
        <w:t>ију консолидованих финансијских извештаја компаније АБЦ (у наставку Компанија), који обухватају консолидовани извештај о финансијској позицији на дан 31. децембар 20X1. године и консолидовани извештај о укупном резултату, консолидовани извештај о променама</w:t>
      </w:r>
      <w:r>
        <w:rPr>
          <w:lang w:val="en-US"/>
        </w:rPr>
        <w:t xml:space="preserve"> на капиталу и консолидовани извештај о токовима готовине за годину која се завршава на тај дан, и напомене уз консолидоване финансијске извештаје које укључују сумарни преглед значајних рачуноводствених политика.</w:t>
      </w:r>
    </w:p>
    <w:p w:rsidR="00000000" w:rsidRDefault="00C70A07">
      <w:pPr>
        <w:pStyle w:val="Normal00"/>
        <w:tabs>
          <w:tab w:val="clear" w:pos="567"/>
        </w:tabs>
        <w:spacing w:before="0" w:after="0" w:line="240" w:lineRule="auto"/>
        <w:jc w:val="left"/>
        <w:rPr>
          <w:lang w:val="en-US"/>
        </w:rPr>
      </w:pPr>
      <w:r>
        <w:rPr>
          <w:lang w:val="en-US"/>
        </w:rPr>
        <w:t>По нашем мишљењу, осим могућих ефеката пит</w:t>
      </w:r>
      <w:r>
        <w:rPr>
          <w:lang w:val="en-US"/>
        </w:rPr>
        <w:t xml:space="preserve">ања који су наведени у одељку </w:t>
      </w:r>
      <w:r>
        <w:rPr>
          <w:i/>
          <w:iCs/>
          <w:lang w:val="en-US"/>
        </w:rPr>
        <w:t xml:space="preserve">Основа за квалификовано мишљење </w:t>
      </w:r>
      <w:r>
        <w:rPr>
          <w:lang w:val="en-US"/>
        </w:rPr>
        <w:t>нашег извештаја, приложени консолидовани финансијски извештаји дају истинит и објективан приказ, по свим материјално значајним аспектима (или</w:t>
      </w:r>
      <w:r>
        <w:rPr>
          <w:i/>
          <w:iCs/>
          <w:lang w:val="en-US"/>
        </w:rPr>
        <w:t xml:space="preserve"> истинито и објективно приказују</w:t>
      </w:r>
      <w:r>
        <w:rPr>
          <w:lang w:val="en-US"/>
        </w:rPr>
        <w:t>) финансијске позициј</w:t>
      </w:r>
      <w:r>
        <w:rPr>
          <w:lang w:val="en-US"/>
        </w:rPr>
        <w:t>е Компаније на дан 31. децембар 20X1. године и њене консолидоване финансијске успешности и консолидованих токова готовине за годину која се завршава на тај дан у складу са Међународним стандардима финансијског извештавања.</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Основа за квалификовано мишљење</w:t>
      </w:r>
    </w:p>
    <w:p w:rsidR="00000000" w:rsidRDefault="00C70A07">
      <w:pPr>
        <w:pStyle w:val="Normal00"/>
        <w:tabs>
          <w:tab w:val="clear" w:pos="567"/>
        </w:tabs>
        <w:spacing w:before="0" w:after="0" w:line="240" w:lineRule="auto"/>
        <w:jc w:val="left"/>
        <w:rPr>
          <w:lang w:val="en-US"/>
        </w:rPr>
      </w:pPr>
      <w:r>
        <w:rPr>
          <w:lang w:val="en-US"/>
        </w:rPr>
        <w:t>И</w:t>
      </w:r>
      <w:r>
        <w:rPr>
          <w:lang w:val="en-US"/>
        </w:rPr>
        <w:t>нвестиција Групе у компанију XYZ, инострани повезани ентитет, стечена током године и рачуноводствено евидентирана методом удела се води у износу од xxx у извештају о финансијској позицији на дан 31. децембар, 20X1., а учешће компаније АБЦ у нето добити XYZ</w:t>
      </w:r>
      <w:r>
        <w:rPr>
          <w:lang w:val="en-US"/>
        </w:rPr>
        <w:t xml:space="preserve"> у износу од xxx је укључено у извештај о укупном резултату за годину завршену на тај дан. Нисмо били у могућности да прибавимо довољно адекватних ревизијских доказа о књиговодственој вредности инвестиције компаније АБЦ у XYZ на дан 31. децембар 20X1 и о у</w:t>
      </w:r>
      <w:r>
        <w:rPr>
          <w:lang w:val="en-US"/>
        </w:rPr>
        <w:t>чешћу компаније АБЦ у нето добитку XYZ за ову годину будући да нам није био омогућен приступ финансијским информацијама, руководству и ревизорима компаније XYZ. Сходно томе, нисмо били у могућности да утврдимо да ли су неопходне корекције ових износа.</w:t>
      </w:r>
    </w:p>
    <w:p w:rsidR="00000000" w:rsidRDefault="00C70A07">
      <w:pPr>
        <w:pStyle w:val="Normal00"/>
        <w:tabs>
          <w:tab w:val="clear" w:pos="567"/>
        </w:tabs>
        <w:spacing w:before="0" w:after="0" w:line="240" w:lineRule="auto"/>
        <w:jc w:val="left"/>
        <w:rPr>
          <w:lang w:val="en-US"/>
        </w:rPr>
      </w:pPr>
      <w:r>
        <w:rPr>
          <w:lang w:val="en-US"/>
        </w:rPr>
        <w:t>Реви</w:t>
      </w:r>
      <w:r>
        <w:rPr>
          <w:lang w:val="en-US"/>
        </w:rPr>
        <w:t xml:space="preserve">зију смо извршили у складу са Међународним стандардима ревизије (ISA). Наше одговорности у складу са тим стандардима су детаљније описане у одељку извештаја који је насловљен </w:t>
      </w:r>
      <w:r>
        <w:rPr>
          <w:i/>
          <w:iCs/>
          <w:lang w:val="en-US"/>
        </w:rPr>
        <w:t>Одговорности ревизора за ревизију консолидованих финансијских извештаја</w:t>
      </w:r>
      <w:r>
        <w:rPr>
          <w:lang w:val="en-US"/>
        </w:rPr>
        <w:t>. Ми смо н</w:t>
      </w:r>
      <w:r>
        <w:rPr>
          <w:lang w:val="en-US"/>
        </w:rPr>
        <w:t>езависни у односу на Групу у складу са етичким захтевима који су релевантни за нашу ревизију финансијских извештаја у (правни систем), и испунили смо наше друге етичке одговорности у складу са овим захтевима. Верујемо да су ревизијски докази које смо приба</w:t>
      </w:r>
      <w:r>
        <w:rPr>
          <w:lang w:val="en-US"/>
        </w:rPr>
        <w:t>вили довољни и адекватни да нам пруже основу за наше квалификовано мишљење.</w:t>
      </w:r>
    </w:p>
    <w:p w:rsidR="00000000" w:rsidRDefault="00C70A07">
      <w:pPr>
        <w:pStyle w:val="N03"/>
        <w:keepNext w:val="0"/>
        <w:keepLines w:val="0"/>
        <w:tabs>
          <w:tab w:val="clear" w:pos="567"/>
        </w:tabs>
        <w:spacing w:before="0" w:after="0" w:line="240" w:lineRule="auto"/>
        <w:rPr>
          <w:lang w:val="en-US"/>
        </w:rPr>
      </w:pPr>
      <w:r>
        <w:rPr>
          <w:b/>
          <w:bCs/>
          <w:i w:val="0"/>
          <w:iCs w:val="0"/>
          <w:lang w:val="en-US"/>
        </w:rPr>
        <w:lastRenderedPageBreak/>
        <w:t>Остале информације [или други наслов, по потреби, као што је „Информације које се не односе на финансијске извештаје и извештај ревизора о њима“]</w:t>
      </w:r>
    </w:p>
    <w:p w:rsidR="00000000" w:rsidRDefault="00C70A07">
      <w:pPr>
        <w:pStyle w:val="Normal00"/>
        <w:tabs>
          <w:tab w:val="clear" w:pos="567"/>
        </w:tabs>
        <w:spacing w:before="0" w:after="0" w:line="240" w:lineRule="auto"/>
        <w:jc w:val="left"/>
        <w:rPr>
          <w:lang w:val="en-US"/>
        </w:rPr>
      </w:pPr>
      <w:r>
        <w:rPr>
          <w:lang w:val="en-US"/>
        </w:rPr>
        <w:t>Руководств</w:t>
      </w:r>
      <w:r w:rsidRPr="00745A1D">
        <w:rPr>
          <w:rStyle w:val="EndnoteReference"/>
        </w:rPr>
        <w:endnoteReference w:customMarkFollows="1" w:id="30"/>
        <w:t>о</w:t>
      </w:r>
      <w:r>
        <w:rPr>
          <w:lang w:val="en-US"/>
        </w:rPr>
        <w:t xml:space="preserve"> је одговорно за остале информације. Остале информације обухватају [информације укључене у извештај </w:t>
      </w:r>
      <w:r w:rsidRPr="00745A1D">
        <w:rPr>
          <w:rStyle w:val="EndnoteReference"/>
        </w:rPr>
        <w:endnoteReference w:customMarkFollows="1" w:id="31"/>
        <w:t>X</w:t>
      </w:r>
      <w:r w:rsidRPr="00745A1D">
        <w:rPr>
          <w:rStyle w:val="EndnoteReference"/>
        </w:rPr>
        <w:t>,</w:t>
      </w:r>
      <w:r>
        <w:rPr>
          <w:lang w:val="en-US"/>
        </w:rPr>
        <w:t xml:space="preserve"> али не укључују финансијске извештаје и Извештај ревизора о њима.]</w:t>
      </w:r>
    </w:p>
    <w:p w:rsidR="00000000" w:rsidRDefault="00C70A07">
      <w:pPr>
        <w:pStyle w:val="Normal00"/>
        <w:tabs>
          <w:tab w:val="clear" w:pos="567"/>
        </w:tabs>
        <w:spacing w:before="0" w:after="0" w:line="240" w:lineRule="auto"/>
        <w:jc w:val="left"/>
        <w:rPr>
          <w:lang w:val="en-US"/>
        </w:rPr>
      </w:pPr>
      <w:r>
        <w:rPr>
          <w:lang w:val="en-US"/>
        </w:rPr>
        <w:t>Наше мишљење о финансијским извештајима се не односи на остале информације и не изражавамо било који облик закључка којим се пружа у</w:t>
      </w:r>
      <w:r>
        <w:rPr>
          <w:lang w:val="en-US"/>
        </w:rPr>
        <w:t>веравање о њима.</w:t>
      </w:r>
    </w:p>
    <w:p w:rsidR="00000000" w:rsidRDefault="00C70A07">
      <w:pPr>
        <w:pStyle w:val="Normal00"/>
        <w:tabs>
          <w:tab w:val="clear" w:pos="567"/>
        </w:tabs>
        <w:spacing w:before="0" w:after="0" w:line="240" w:lineRule="auto"/>
        <w:jc w:val="left"/>
        <w:rPr>
          <w:lang w:val="en-US"/>
        </w:rPr>
      </w:pPr>
      <w:r>
        <w:rPr>
          <w:lang w:val="en-US"/>
        </w:rPr>
        <w:t>У вези са нашом ревизијом консолидованих финансијских извештаја, наша одговорност је да прочитамо остале информације и притом размотримо да ли постоји материјална недоследност између њих и финансијских извештаја или да ли изгледа да наша с</w:t>
      </w:r>
      <w:r>
        <w:rPr>
          <w:lang w:val="en-US"/>
        </w:rPr>
        <w:t>азнања стечена током ревизије, или на други начин, представљају материјално погрешна исказивања.</w:t>
      </w:r>
    </w:p>
    <w:p w:rsidR="00000000" w:rsidRDefault="00C70A07">
      <w:pPr>
        <w:pStyle w:val="Normal00"/>
        <w:tabs>
          <w:tab w:val="clear" w:pos="567"/>
        </w:tabs>
        <w:spacing w:before="0" w:after="0" w:line="240" w:lineRule="auto"/>
        <w:jc w:val="left"/>
        <w:rPr>
          <w:lang w:val="en-US"/>
        </w:rPr>
      </w:pPr>
      <w:r>
        <w:rPr>
          <w:lang w:val="en-US"/>
        </w:rPr>
        <w:t>Ако, на основу рада који смо обавили, закључимо да постоји материјално погрешно исказивање осталих информација, од нас се захтева да ту чињеницу саопштимо у из</w:t>
      </w:r>
      <w:r>
        <w:rPr>
          <w:lang w:val="en-US"/>
        </w:rPr>
        <w:t xml:space="preserve">вештају. Као што је наведено у одељку </w:t>
      </w:r>
      <w:r>
        <w:rPr>
          <w:i/>
          <w:iCs/>
          <w:lang w:val="en-US"/>
        </w:rPr>
        <w:t>Основа за квалификовано мишљење</w:t>
      </w:r>
      <w:r>
        <w:rPr>
          <w:lang w:val="en-US"/>
        </w:rPr>
        <w:t xml:space="preserve">, нисмо били у могућности да прибавимо довољно адекватних ревизијских доказа о књиговодственој вредности инвестиције компаније АБЦ у XYZ на дан 31. децембар 20X1 и о учешћу компаније АБЦ </w:t>
      </w:r>
      <w:r>
        <w:rPr>
          <w:lang w:val="en-US"/>
        </w:rPr>
        <w:t>у нето добитку XYZ за ову годину. Сходно томе, нисмо били у могућности да утврдимо да ли су остале информације материјално погрешно исказане у вези са овим питањем, или нису.</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Кључна ревизијска питањ</w:t>
      </w:r>
      <w:r w:rsidRPr="00745A1D">
        <w:rPr>
          <w:rStyle w:val="EndnoteReference"/>
        </w:rPr>
        <w:endnoteReference w:customMarkFollows="1" w:id="32"/>
        <w:t>а</w:t>
      </w:r>
    </w:p>
    <w:p w:rsidR="00000000" w:rsidRDefault="00C70A07">
      <w:pPr>
        <w:pStyle w:val="Normal00"/>
        <w:tabs>
          <w:tab w:val="clear" w:pos="567"/>
        </w:tabs>
        <w:spacing w:before="0" w:after="0" w:line="240" w:lineRule="auto"/>
        <w:jc w:val="left"/>
        <w:rPr>
          <w:lang w:val="en-US"/>
        </w:rPr>
      </w:pPr>
      <w:r>
        <w:rPr>
          <w:lang w:val="en-US"/>
        </w:rPr>
        <w:t>Кључна ревизијска питања су питања која су, по нашем професионалном просуђивању, била од највећег значаја у нашој ревизији консолидованих финансијских извештаја за текући период. Ова питања су разматрана у контексту ревизије консолидованих ф</w:t>
      </w:r>
      <w:r>
        <w:rPr>
          <w:lang w:val="en-US"/>
        </w:rPr>
        <w:t>инансијских извештаја у целини и у формирању нашег мишљења о њима, и нисмо изнели издвојено мишљење о овим питањима. Поред питања које је описано у одељку Основа за квалификовано мишљење, утврдили смо да су доле описана питања кључна ревизијска питања која</w:t>
      </w:r>
      <w:r>
        <w:rPr>
          <w:lang w:val="en-US"/>
        </w:rPr>
        <w:t xml:space="preserve"> треба да саопштимо у нашем извештају.</w:t>
      </w:r>
    </w:p>
    <w:p w:rsidR="00000000" w:rsidRDefault="00C70A07">
      <w:pPr>
        <w:pStyle w:val="Normal00"/>
        <w:tabs>
          <w:tab w:val="clear" w:pos="567"/>
        </w:tabs>
        <w:spacing w:before="0" w:after="0" w:line="240" w:lineRule="auto"/>
        <w:jc w:val="left"/>
        <w:rPr>
          <w:lang w:val="en-US"/>
        </w:rPr>
      </w:pPr>
      <w:r>
        <w:rPr>
          <w:lang w:val="en-US"/>
        </w:rPr>
        <w:t>(Опис сваког кључног ревизијског питања у складу са ISA 701.)</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руководства и лица овлашћених за управљање за финансијске извештај</w:t>
      </w:r>
      <w:r w:rsidRPr="00745A1D">
        <w:rPr>
          <w:rStyle w:val="EndnoteReference"/>
        </w:rPr>
        <w:endnoteReference w:customMarkFollows="1" w:id="33"/>
        <w:t>е</w:t>
      </w:r>
    </w:p>
    <w:p w:rsidR="00000000" w:rsidRDefault="00C70A07">
      <w:pPr>
        <w:pStyle w:val="bodyitalblb"/>
        <w:spacing w:before="0" w:after="0" w:line="240" w:lineRule="auto"/>
        <w:jc w:val="left"/>
        <w:rPr>
          <w:lang w:val="en-US"/>
        </w:rPr>
      </w:pPr>
      <w:r>
        <w:rPr>
          <w:lang w:val="en-US"/>
        </w:rPr>
        <w:t>[Извештавање у складу са ISA 700 (ревидиран) – видети Пример 2 у ISA 700 (ревидиран).]</w:t>
      </w:r>
    </w:p>
    <w:p w:rsidR="00000000" w:rsidRDefault="00C70A07">
      <w:pPr>
        <w:pStyle w:val="N03"/>
        <w:keepNext w:val="0"/>
        <w:keepLines w:val="0"/>
        <w:tabs>
          <w:tab w:val="clear" w:pos="567"/>
        </w:tabs>
        <w:spacing w:before="0" w:after="0" w:line="240" w:lineRule="auto"/>
        <w:rPr>
          <w:lang w:val="en-US"/>
        </w:rPr>
      </w:pPr>
      <w:r>
        <w:rPr>
          <w:b/>
          <w:bCs/>
          <w:i w:val="0"/>
          <w:iCs w:val="0"/>
          <w:lang w:val="en-US"/>
        </w:rPr>
        <w:t>Одговорност ревизора за ревизију финансијских извештаја</w:t>
      </w:r>
    </w:p>
    <w:p w:rsidR="00000000" w:rsidRDefault="00C70A07">
      <w:pPr>
        <w:pStyle w:val="bodyitalblb"/>
        <w:spacing w:before="0" w:after="0" w:line="240" w:lineRule="auto"/>
        <w:jc w:val="left"/>
        <w:rPr>
          <w:lang w:val="en-US"/>
        </w:rPr>
      </w:pPr>
      <w:r>
        <w:rPr>
          <w:i w:val="0"/>
          <w:iCs w:val="0"/>
          <w:lang w:val="en-US"/>
        </w:rPr>
        <w:t>[</w:t>
      </w:r>
      <w:r>
        <w:rPr>
          <w:lang w:val="en-US"/>
        </w:rPr>
        <w:t>Извештавање у складу са ISA 700 (ревидиран) – видети Пример 2 у стандарду ISA 700 (ревидиран).</w:t>
      </w:r>
      <w:r>
        <w:rPr>
          <w:i w:val="0"/>
          <w:iCs w:val="0"/>
          <w:lang w:val="en-US"/>
        </w:rPr>
        <w:t>]</w:t>
      </w:r>
    </w:p>
    <w:p w:rsidR="00000000" w:rsidRDefault="00C70A07">
      <w:pPr>
        <w:pStyle w:val="bodyitalblb"/>
        <w:spacing w:before="0" w:after="0" w:line="240" w:lineRule="auto"/>
        <w:jc w:val="left"/>
        <w:rPr>
          <w:lang w:val="en-US"/>
        </w:rPr>
      </w:pPr>
      <w:r>
        <w:rPr>
          <w:lang w:val="en-US"/>
        </w:rPr>
        <w:t>Партнер у ангажовању на ревизији на основу ког је састављен овај извештај независног ревизора је [име]</w:t>
      </w:r>
      <w:r w:rsidRPr="00745A1D">
        <w:rPr>
          <w:rStyle w:val="EndnoteReference"/>
        </w:rPr>
        <w:endnoteReference w:customMarkFollows="1" w:id="34"/>
        <w:t>.</w:t>
      </w:r>
      <w:r w:rsidRPr="00745A1D">
        <w:rPr>
          <w:rStyle w:val="EndnoteReference"/>
        </w:rPr>
        <w:t>]</w:t>
      </w:r>
    </w:p>
    <w:p w:rsidR="00000000" w:rsidRDefault="00C70A07">
      <w:pPr>
        <w:pStyle w:val="bodyitalblb"/>
        <w:spacing w:before="0" w:after="0" w:line="240" w:lineRule="auto"/>
        <w:jc w:val="left"/>
        <w:rPr>
          <w:lang w:val="en-US"/>
        </w:rPr>
      </w:pPr>
      <w:r>
        <w:rPr>
          <w:lang w:val="en-US"/>
        </w:rPr>
        <w:t>[Потпис у име ревизорске фирме, име и презиме ревизора, или обоје, у складу са захтев</w:t>
      </w:r>
      <w:r>
        <w:rPr>
          <w:lang w:val="en-US"/>
        </w:rPr>
        <w:t>има правног система]</w:t>
      </w:r>
    </w:p>
    <w:p w:rsidR="00000000" w:rsidRDefault="00C70A07">
      <w:pPr>
        <w:pStyle w:val="bodyitalblb"/>
        <w:spacing w:before="0" w:after="0" w:line="240" w:lineRule="auto"/>
        <w:jc w:val="left"/>
        <w:rPr>
          <w:lang w:val="en-US"/>
        </w:rPr>
      </w:pPr>
      <w:r>
        <w:rPr>
          <w:lang w:val="en-US"/>
        </w:rPr>
        <w:t>[Адреса ревизора]</w:t>
      </w:r>
    </w:p>
    <w:p w:rsidR="00000000" w:rsidRDefault="00C70A07">
      <w:pPr>
        <w:pStyle w:val="bodyitalblb"/>
        <w:spacing w:before="0" w:after="0" w:line="240" w:lineRule="auto"/>
        <w:jc w:val="left"/>
        <w:rPr>
          <w:lang w:val="en-US"/>
        </w:rPr>
      </w:pPr>
      <w:r>
        <w:rPr>
          <w:lang w:val="en-US"/>
        </w:rPr>
        <w:t>[Датум ]</w:t>
      </w:r>
    </w:p>
    <w:p w:rsidR="00000000" w:rsidRDefault="00C70A07">
      <w:pPr>
        <w:pStyle w:val="N02F"/>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ind w:left="0" w:right="0"/>
        <w:rPr>
          <w:lang w:val="en-US"/>
        </w:rPr>
      </w:pPr>
      <w:r>
        <w:rPr>
          <w:lang w:val="en-US"/>
        </w:rPr>
        <w:t>Пример 7: Извештај ревизора за било који ентитет, без обзира на то да ли је котиран на берзи или није, који садржи негативно мишљење када је ревизор прибавио све остале информације до датума извештаја ревизор</w:t>
      </w:r>
      <w:r>
        <w:rPr>
          <w:lang w:val="en-US"/>
        </w:rPr>
        <w:t>а, а негативно мишљење о консолидованим финансијским извештајима такође утиче и на остале информације</w:t>
      </w:r>
    </w:p>
    <w:p w:rsidR="00000000" w:rsidRDefault="00C70A07">
      <w:pPr>
        <w:pStyle w:val="Normal00F"/>
        <w:keepNext w:val="0"/>
        <w:tabs>
          <w:tab w:val="clear" w:pos="567"/>
        </w:tabs>
        <w:spacing w:before="0" w:after="0" w:line="240" w:lineRule="auto"/>
        <w:ind w:left="0" w:right="0"/>
        <w:jc w:val="left"/>
        <w:rPr>
          <w:lang w:val="en-US"/>
        </w:rPr>
      </w:pPr>
      <w:r>
        <w:rPr>
          <w:b/>
          <w:bCs/>
          <w:lang w:val="en-US"/>
        </w:rPr>
        <w:t>За сврху илустративног примера извештаја ревизора, претпостављају се следеће околности:</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Ревизија комплетног сета консолидованих финансијских извештаја ен</w:t>
      </w:r>
      <w:r>
        <w:rPr>
          <w:lang w:val="en-US"/>
        </w:rPr>
        <w:t>титета, без обзира на то да ли је котиран на берзи или није, припремљеног на основу оквира фер презентације. У питању је ревизија групе (то јест, ISA 600 је применљив).</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Консолидоване финансијске извештаје припрема руководство ентитета у складу са IFRS (ок</w:t>
      </w:r>
      <w:r>
        <w:rPr>
          <w:lang w:val="en-US"/>
        </w:rPr>
        <w:t>вир опште намене).</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Услови ревизијског ангажовања одражавају опис одговорности руководства за финансијске извештаје из ISA 210.</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Консолидовани финансијски извештаји садрже материјално погрешне исказе услед неконсолидовања зависних субјеката. Материјално по</w:t>
      </w:r>
      <w:r>
        <w:rPr>
          <w:lang w:val="en-US"/>
        </w:rPr>
        <w:t>грешан исказ се сматра прожимајућим у односу на финансијске извештаје. Нису утврђени ефекти које погрешни искази имају на финансијске извештаје јер то није било изводљиво (то јест, прикладно је негативно мишљење).</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 xml:space="preserve">Релевантни етички захтеви који се односе </w:t>
      </w:r>
      <w:r>
        <w:rPr>
          <w:lang w:val="en-US"/>
        </w:rPr>
        <w:t>на ревизију су етички захтеви који се односе на ревизије у датом правном систему.</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На основу прибављених ревизијских доказа, ревизор је закључио да не постоји материјално значајна неизвесност у вези са догађајима или условима која може изазвати значајну су</w:t>
      </w:r>
      <w:r>
        <w:rPr>
          <w:lang w:val="en-US"/>
        </w:rPr>
        <w:t xml:space="preserve">мњу у </w:t>
      </w:r>
      <w:r>
        <w:rPr>
          <w:lang w:val="en-US"/>
        </w:rPr>
        <w:lastRenderedPageBreak/>
        <w:t>вези са способношћу ентитета да настави пословање по начелу сталности у складу са стандардом ISA (570).</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Кључна ревизијска питања су саопштена у складу са ISA 701.</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Ревизор је прибавио све остале информације до датума извештаја ревизора и питање које</w:t>
      </w:r>
      <w:r>
        <w:rPr>
          <w:lang w:val="en-US"/>
        </w:rPr>
        <w:t xml:space="preserve"> је узроковало негативно мишљење о консолидованим финансијским извештајима такође утиче на остале информације.</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Лица одговорна за надзор консолидованих финансијских извештаја нису иста лица која су одговорна за припрему консолидованих финансијских извештај</w:t>
      </w:r>
      <w:r>
        <w:rPr>
          <w:lang w:val="en-US"/>
        </w:rPr>
        <w:t>а.</w:t>
      </w:r>
    </w:p>
    <w:p w:rsidR="00000000" w:rsidRDefault="00C70A07" w:rsidP="00745A1D">
      <w:pPr>
        <w:pStyle w:val="NAB0F"/>
        <w:numPr>
          <w:ilvl w:val="0"/>
          <w:numId w:val="2"/>
        </w:numPr>
        <w:spacing w:before="0" w:after="0" w:line="240" w:lineRule="auto"/>
        <w:ind w:left="0" w:right="0" w:firstLine="0"/>
        <w:jc w:val="left"/>
        <w:rPr>
          <w:lang w:val="en-US"/>
        </w:rPr>
      </w:pPr>
      <w:r>
        <w:rPr>
          <w:lang w:val="en-US"/>
        </w:rPr>
        <w:t>Поред ревизије финансијских извештаја, ревизор нема друге одговорности извештавања у складу са захтевима законодавства законодавства или регулативе.</w:t>
      </w:r>
    </w:p>
    <w:p w:rsidR="00000000" w:rsidRDefault="00C70A07">
      <w:pPr>
        <w:pStyle w:val="N01PB"/>
        <w:suppressAutoHyphens/>
        <w:spacing w:before="60"/>
        <w:rPr>
          <w:color w:val="000000"/>
        </w:rPr>
      </w:pPr>
      <w:r>
        <w:rPr>
          <w:color w:val="000000"/>
        </w:rPr>
        <w:lastRenderedPageBreak/>
        <w:t>ИЗВЕШТАЈ НЕЗАВИСНОГ РЕВИЗОРА</w:t>
      </w:r>
    </w:p>
    <w:p w:rsidR="00000000" w:rsidRDefault="00C70A07">
      <w:pPr>
        <w:pStyle w:val="Normal00"/>
        <w:tabs>
          <w:tab w:val="clear" w:pos="567"/>
        </w:tabs>
        <w:spacing w:before="0" w:after="0" w:line="240" w:lineRule="auto"/>
        <w:jc w:val="left"/>
        <w:rPr>
          <w:lang w:val="en-US"/>
        </w:rPr>
      </w:pPr>
      <w:r>
        <w:rPr>
          <w:lang w:val="en-US"/>
        </w:rPr>
        <w:t>За акционаре компаније АБЦ [или други одговарајући адресат]</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Негативно мишљ</w:t>
      </w:r>
      <w:r>
        <w:rPr>
          <w:lang w:val="en-US"/>
        </w:rPr>
        <w:t>ење</w:t>
      </w:r>
    </w:p>
    <w:p w:rsidR="00000000" w:rsidRDefault="00C70A07">
      <w:pPr>
        <w:pStyle w:val="Normal00"/>
        <w:spacing w:line="212" w:lineRule="atLeast"/>
        <w:rPr>
          <w:color w:val="000000"/>
        </w:rPr>
      </w:pPr>
      <w:r>
        <w:rPr>
          <w:color w:val="000000"/>
        </w:rPr>
        <w:t>Извршили смо ревизију консолидованих финансијских извештаја компаније АБЦ (у наставку Компанија), који обухватају консолидовани извештај о финансијској позицији на дан 31. децембар 20X1. године и консолидовани извештај о укупном резултату, консолидован</w:t>
      </w:r>
      <w:r>
        <w:rPr>
          <w:color w:val="000000"/>
        </w:rPr>
        <w:t>и извештај о променама на капиталу и консолидовани извештај о токовима готовине за годину која се завршава на тај дан, и напомене уз консолидоване финансијске извештаје које укључују сумарни преглед значајних рачуноводствених политика.</w:t>
      </w:r>
    </w:p>
    <w:p w:rsidR="00000000" w:rsidRDefault="00C70A07">
      <w:pPr>
        <w:pStyle w:val="Normal00"/>
        <w:spacing w:line="212" w:lineRule="atLeast"/>
        <w:rPr>
          <w:color w:val="000000"/>
        </w:rPr>
      </w:pPr>
      <w:r>
        <w:rPr>
          <w:color w:val="000000"/>
        </w:rPr>
        <w:t>По нашем мишљењу, зб</w:t>
      </w:r>
      <w:r>
        <w:rPr>
          <w:color w:val="000000"/>
        </w:rPr>
        <w:t xml:space="preserve">ог значаја питања описаних у одељку </w:t>
      </w:r>
      <w:r>
        <w:rPr>
          <w:i/>
          <w:iCs/>
          <w:color w:val="000000"/>
        </w:rPr>
        <w:t>Основа за квалификовано мишљење</w:t>
      </w:r>
      <w:r>
        <w:rPr>
          <w:color w:val="000000"/>
        </w:rPr>
        <w:t>, приложени консолидовани финансијски извештаји не дају истинит и објективан приказ (или</w:t>
      </w:r>
      <w:r>
        <w:rPr>
          <w:i/>
          <w:iCs/>
          <w:color w:val="000000"/>
        </w:rPr>
        <w:t xml:space="preserve"> истинито и објективно не приказују</w:t>
      </w:r>
      <w:r>
        <w:rPr>
          <w:color w:val="000000"/>
        </w:rPr>
        <w:t>) консолидоване финансијске позиције Групе на дан 31. децембар 20X</w:t>
      </w:r>
      <w:r>
        <w:rPr>
          <w:color w:val="000000"/>
        </w:rPr>
        <w:t>1. године и њене консолидоване финансијске успешности и консолидованих токова готовине за годину која се завршава на тај дан у складу са Међународним стандардима финансијског извештавања (IFRS).</w:t>
      </w:r>
    </w:p>
    <w:p w:rsidR="00000000" w:rsidRDefault="00C70A07">
      <w:pPr>
        <w:pStyle w:val="N03"/>
        <w:keepNext w:val="0"/>
        <w:keepLines w:val="0"/>
        <w:tabs>
          <w:tab w:val="clear" w:pos="567"/>
        </w:tabs>
        <w:spacing w:before="0" w:after="0" w:line="240" w:lineRule="auto"/>
        <w:rPr>
          <w:lang w:val="en-US"/>
        </w:rPr>
      </w:pPr>
      <w:r>
        <w:rPr>
          <w:b/>
          <w:bCs/>
          <w:lang w:val="en-US"/>
        </w:rPr>
        <w:t>Основа за негативно мишљење</w:t>
      </w:r>
    </w:p>
    <w:p w:rsidR="00000000" w:rsidRDefault="00C70A07">
      <w:pPr>
        <w:pStyle w:val="Normal00"/>
        <w:spacing w:line="212" w:lineRule="atLeast"/>
        <w:rPr>
          <w:color w:val="000000"/>
        </w:rPr>
      </w:pPr>
      <w:r>
        <w:rPr>
          <w:color w:val="000000"/>
        </w:rPr>
        <w:t>Као што је објашњено у Напомени</w:t>
      </w:r>
      <w:r>
        <w:rPr>
          <w:color w:val="000000"/>
        </w:rPr>
        <w:t xml:space="preserve"> X, Група није консолидовала зависну компанију XYZ коју је стекла током 20X1, јер још увек није у могућности да процени фер вредност одређене материјално значајне имовине и обавеза зависног ентитета на датум стицања. Ова инвестиција је због тога рачуноводс</w:t>
      </w:r>
      <w:r>
        <w:rPr>
          <w:color w:val="000000"/>
        </w:rPr>
        <w:t xml:space="preserve">твено обухваћена на основу трошкова стицања. Према Међународним стандардима финансијског извештавања, зависни ентитет је требало да буде консолидован и рачуноводствено обухваћен на основу привремено процењених износа. Да је Компанија XYZ консолидована, то </w:t>
      </w:r>
      <w:r>
        <w:rPr>
          <w:color w:val="000000"/>
        </w:rPr>
        <w:t>би имало материјално значајан утицај на многе елементе приложених финансијских извештаја. Ефекти које неизвршавање консолидације има на консолидоване финансијске извештаје нису утврђени.</w:t>
      </w:r>
    </w:p>
    <w:p w:rsidR="00000000" w:rsidRDefault="00C70A07">
      <w:pPr>
        <w:pStyle w:val="Normal00"/>
        <w:spacing w:line="212" w:lineRule="atLeast"/>
        <w:rPr>
          <w:color w:val="000000"/>
        </w:rPr>
      </w:pPr>
      <w:r>
        <w:rPr>
          <w:color w:val="000000"/>
        </w:rPr>
        <w:t>Ревизију смо извршили у складу са Међународним стандардима ревизије (</w:t>
      </w:r>
      <w:r>
        <w:rPr>
          <w:color w:val="000000"/>
        </w:rPr>
        <w:t xml:space="preserve">ISA). Наше одговорности у складу са тим стандардима су детаљније описане у одељку извештаја који је насловљен </w:t>
      </w:r>
      <w:r>
        <w:rPr>
          <w:i/>
          <w:iCs/>
          <w:color w:val="000000"/>
        </w:rPr>
        <w:t>Одговорности ревизора за ревизију консолидованих финансијских извештаја</w:t>
      </w:r>
      <w:r>
        <w:rPr>
          <w:color w:val="000000"/>
        </w:rPr>
        <w:t xml:space="preserve">. Ми смо независни у односу на Групу у складу са етичким захтевима који су </w:t>
      </w:r>
      <w:r>
        <w:rPr>
          <w:color w:val="000000"/>
        </w:rPr>
        <w:t>релевантни за нашу ревизију консолидованих финансијских извештаја у (правни систем), и испунили смо наше друге етичке одговорности у складу са овим захтевима. Верујемо да су ревизијски докази које смо прибавили довољни и адекватни да нам пруже основу за на</w:t>
      </w:r>
      <w:r>
        <w:rPr>
          <w:color w:val="000000"/>
        </w:rPr>
        <w:t>ше негативно мишљење.</w:t>
      </w:r>
    </w:p>
    <w:p w:rsidR="00000000" w:rsidRDefault="00C70A07">
      <w:pPr>
        <w:pStyle w:val="N03"/>
        <w:suppressAutoHyphens/>
        <w:spacing w:after="120"/>
        <w:rPr>
          <w:color w:val="000000"/>
        </w:rPr>
      </w:pPr>
      <w:r>
        <w:rPr>
          <w:b/>
          <w:bCs/>
          <w:i w:val="0"/>
          <w:iCs w:val="0"/>
          <w:color w:val="000000"/>
        </w:rPr>
        <w:t>Остале информације [или други наслов, по потреби, као што је „Информације које се не односе на финансијске извештаје и извештај ревизора о њима“]</w:t>
      </w:r>
    </w:p>
    <w:p w:rsidR="00000000" w:rsidRDefault="00C70A07">
      <w:pPr>
        <w:pStyle w:val="Normal00"/>
        <w:tabs>
          <w:tab w:val="clear" w:pos="567"/>
        </w:tabs>
        <w:spacing w:before="0" w:after="0" w:line="240" w:lineRule="auto"/>
        <w:jc w:val="left"/>
        <w:rPr>
          <w:lang w:val="en-US"/>
        </w:rPr>
      </w:pPr>
      <w:r>
        <w:rPr>
          <w:lang w:val="en-US"/>
        </w:rPr>
        <w:t>Руководств</w:t>
      </w:r>
      <w:r w:rsidRPr="00745A1D">
        <w:rPr>
          <w:rStyle w:val="EndnoteReference"/>
        </w:rPr>
        <w:endnoteReference w:customMarkFollows="1" w:id="35"/>
        <w:t>о</w:t>
      </w:r>
      <w:r>
        <w:rPr>
          <w:lang w:val="en-US"/>
        </w:rPr>
        <w:t xml:space="preserve"> је одговорно за остале информације. Остале информације обухватају [информације укључене у извештај </w:t>
      </w:r>
      <w:r w:rsidRPr="00745A1D">
        <w:rPr>
          <w:rStyle w:val="EndnoteReference"/>
        </w:rPr>
        <w:endnoteReference w:customMarkFollows="1" w:id="36"/>
        <w:t>X</w:t>
      </w:r>
      <w:r w:rsidRPr="00745A1D">
        <w:rPr>
          <w:rStyle w:val="EndnoteReference"/>
        </w:rPr>
        <w:t>,</w:t>
      </w:r>
      <w:r>
        <w:rPr>
          <w:lang w:val="en-US"/>
        </w:rPr>
        <w:t xml:space="preserve"> али не укључују консолидоване финансијске извештаје и Извештај ревизора о њима.]</w:t>
      </w:r>
    </w:p>
    <w:p w:rsidR="00000000" w:rsidRDefault="00C70A07">
      <w:pPr>
        <w:pStyle w:val="Normal00"/>
        <w:tabs>
          <w:tab w:val="clear" w:pos="567"/>
        </w:tabs>
        <w:spacing w:before="0" w:after="0" w:line="240" w:lineRule="auto"/>
        <w:jc w:val="left"/>
        <w:rPr>
          <w:lang w:val="en-US"/>
        </w:rPr>
      </w:pPr>
      <w:r>
        <w:rPr>
          <w:lang w:val="en-US"/>
        </w:rPr>
        <w:t>Наше мишљење о консолидованим финансијским извештајима се не односи на остале информације и не изражавамо било који облик закључка којим се пружа уверавање о њима.</w:t>
      </w:r>
    </w:p>
    <w:p w:rsidR="00000000" w:rsidRDefault="00C70A07">
      <w:pPr>
        <w:pStyle w:val="Normal00"/>
        <w:tabs>
          <w:tab w:val="clear" w:pos="567"/>
        </w:tabs>
        <w:spacing w:before="0" w:after="0" w:line="240" w:lineRule="auto"/>
        <w:jc w:val="left"/>
        <w:rPr>
          <w:lang w:val="en-US"/>
        </w:rPr>
      </w:pPr>
      <w:r>
        <w:rPr>
          <w:lang w:val="en-US"/>
        </w:rPr>
        <w:t>У вези с</w:t>
      </w:r>
      <w:r>
        <w:rPr>
          <w:lang w:val="en-US"/>
        </w:rPr>
        <w:t>а нашом ревизијом консолидованих финансијских извештаја, наша одговорност је да прочитамо остале информације и притом размотримо да ли постоји материјална недоследност између њих и консолидованих финансијских извештаја или да ли изгледа да наша сазнања сте</w:t>
      </w:r>
      <w:r>
        <w:rPr>
          <w:lang w:val="en-US"/>
        </w:rPr>
        <w:t>чена током ревизије, или на други начин, представљају материјално погрешна исказивања. Ако, на основу рада који смо обавили, закључимо да постоји материјално погрешно исказивање осталих информација, од нас се захтева да ту чињеницу саопштимо у извештају. К</w:t>
      </w:r>
      <w:r>
        <w:rPr>
          <w:lang w:val="en-US"/>
        </w:rPr>
        <w:t xml:space="preserve">ао што је наведено у одељку </w:t>
      </w:r>
      <w:r>
        <w:rPr>
          <w:i/>
          <w:iCs/>
          <w:lang w:val="en-US"/>
        </w:rPr>
        <w:t>Основа за негативно мишљење</w:t>
      </w:r>
      <w:r>
        <w:rPr>
          <w:lang w:val="en-US"/>
        </w:rPr>
        <w:t>, нисмо били у могућности да прибавимо довољно адекватних ревизијских доказа о књиговодственој вредности инвестиције компаније АБЦ у XYZ на дан 31. децембар 20X1 и о учешћу компаније АБЦ у нето добитку</w:t>
      </w:r>
      <w:r>
        <w:rPr>
          <w:lang w:val="en-US"/>
        </w:rPr>
        <w:t xml:space="preserve"> XYZ за ову годину. Сходно томе, нисмо били у могућности да утврдимо да ли су неопходне корекције ових износа.</w:t>
      </w:r>
    </w:p>
    <w:p w:rsidR="00000000" w:rsidRDefault="00C70A07">
      <w:pPr>
        <w:pStyle w:val="N03"/>
        <w:keepNext w:val="0"/>
        <w:keepLines w:val="0"/>
        <w:tabs>
          <w:tab w:val="clear" w:pos="567"/>
        </w:tabs>
        <w:spacing w:before="0" w:after="0" w:line="240" w:lineRule="auto"/>
        <w:rPr>
          <w:lang w:val="en-US"/>
        </w:rPr>
      </w:pPr>
      <w:r>
        <w:rPr>
          <w:b/>
          <w:bCs/>
          <w:lang w:val="en-US"/>
        </w:rPr>
        <w:t>Кључна ревизијска питањ</w:t>
      </w:r>
      <w:r w:rsidRPr="00745A1D">
        <w:rPr>
          <w:rStyle w:val="EndnoteReference"/>
        </w:rPr>
        <w:endnoteReference w:customMarkFollows="1" w:id="37"/>
        <w:t>а</w:t>
      </w:r>
    </w:p>
    <w:p w:rsidR="00000000" w:rsidRDefault="00C70A07">
      <w:pPr>
        <w:pStyle w:val="Normal00"/>
        <w:tabs>
          <w:tab w:val="clear" w:pos="567"/>
        </w:tabs>
        <w:spacing w:before="0" w:after="0" w:line="240" w:lineRule="auto"/>
        <w:jc w:val="left"/>
        <w:rPr>
          <w:lang w:val="en-US"/>
        </w:rPr>
      </w:pPr>
      <w:r>
        <w:rPr>
          <w:lang w:val="en-US"/>
        </w:rPr>
        <w:t>Кључна ревизијска питања су питања која су, по на</w:t>
      </w:r>
      <w:r>
        <w:rPr>
          <w:lang w:val="en-US"/>
        </w:rPr>
        <w:t xml:space="preserve">шем професионалном просуђивању, била од </w:t>
      </w:r>
      <w:r>
        <w:rPr>
          <w:lang w:val="en-US"/>
        </w:rPr>
        <w:lastRenderedPageBreak/>
        <w:t>највећег значаја у нашој ревизији консолидованих финансијских извештаја за текући период. Ова питања су разматрана у контексту ревизије консолидованих финансијских извештаја у целини и у формирању нашег мишљења о њим</w:t>
      </w:r>
      <w:r>
        <w:rPr>
          <w:lang w:val="en-US"/>
        </w:rPr>
        <w:t>а, и нисмо изнели издвојено мишљење о овим питањима. Поред питања које је описано у одељку Основа за негативно мишљење, утврдили смо да су доле описана питања кључна ревизијска питања која треба да саопштимо у нашем извештају.</w:t>
      </w:r>
    </w:p>
    <w:p w:rsidR="00000000" w:rsidRDefault="00C70A07">
      <w:pPr>
        <w:pStyle w:val="bodyitalblb"/>
        <w:spacing w:before="0" w:after="0" w:line="240" w:lineRule="auto"/>
        <w:jc w:val="left"/>
        <w:rPr>
          <w:lang w:val="en-US"/>
        </w:rPr>
      </w:pPr>
      <w:r>
        <w:rPr>
          <w:lang w:val="en-US"/>
        </w:rPr>
        <w:t>[Опис сваког кључног ревизијс</w:t>
      </w:r>
      <w:r>
        <w:rPr>
          <w:lang w:val="en-US"/>
        </w:rPr>
        <w:t>ког питања у складу са ISA 701</w:t>
      </w:r>
      <w:r>
        <w:rPr>
          <w:i w:val="0"/>
          <w:iCs w:val="0"/>
          <w:lang w:val="en-US"/>
        </w:rPr>
        <w:t>.]</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руководства и лица овлашћених</w:t>
      </w:r>
      <w:r>
        <w:rPr>
          <w:lang w:val="en-US"/>
        </w:rPr>
        <w:br/>
        <w:t>за управљање за финансијске извештај</w:t>
      </w:r>
      <w:r w:rsidRPr="00745A1D">
        <w:rPr>
          <w:rStyle w:val="EndnoteReference"/>
        </w:rPr>
        <w:endnoteReference w:customMarkFollows="1" w:id="38"/>
        <w:t>е</w:t>
      </w:r>
    </w:p>
    <w:p w:rsidR="00000000" w:rsidRDefault="00C70A07">
      <w:pPr>
        <w:pStyle w:val="bodyitalblb"/>
        <w:spacing w:before="0" w:after="0" w:line="240" w:lineRule="auto"/>
        <w:jc w:val="left"/>
        <w:rPr>
          <w:lang w:val="en-US"/>
        </w:rPr>
      </w:pPr>
      <w:r>
        <w:rPr>
          <w:lang w:val="en-US"/>
        </w:rPr>
        <w:t>[Извештавање у складу са ISA 700 (ревидиран) – видет</w:t>
      </w:r>
      <w:r>
        <w:rPr>
          <w:lang w:val="en-US"/>
        </w:rPr>
        <w:t>и Пример 2 у ISA 700 (ревидиран).]</w:t>
      </w:r>
    </w:p>
    <w:p w:rsidR="00000000" w:rsidRDefault="00C70A07">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ревизора за ревизију финансијских извештаја</w:t>
      </w:r>
    </w:p>
    <w:p w:rsidR="00000000" w:rsidRDefault="00C70A07">
      <w:pPr>
        <w:pStyle w:val="bodyitalblb"/>
        <w:spacing w:before="0" w:after="0" w:line="240" w:lineRule="auto"/>
        <w:jc w:val="left"/>
        <w:rPr>
          <w:lang w:val="en-US"/>
        </w:rPr>
      </w:pPr>
      <w:r>
        <w:rPr>
          <w:i w:val="0"/>
          <w:iCs w:val="0"/>
          <w:lang w:val="en-US"/>
        </w:rPr>
        <w:t>[</w:t>
      </w:r>
      <w:r>
        <w:rPr>
          <w:lang w:val="en-US"/>
        </w:rPr>
        <w:t>Извештавање у складу са ISA 700 (ревидиран) – видети Пример 2 у стандарду ISA 700 (ревидиран).</w:t>
      </w:r>
      <w:r>
        <w:rPr>
          <w:i w:val="0"/>
          <w:iCs w:val="0"/>
          <w:lang w:val="en-US"/>
        </w:rPr>
        <w:t>]</w:t>
      </w:r>
    </w:p>
    <w:p w:rsidR="00000000" w:rsidRDefault="00C70A07">
      <w:pPr>
        <w:pStyle w:val="bodyitalblb"/>
        <w:spacing w:before="0" w:after="0" w:line="240" w:lineRule="auto"/>
        <w:jc w:val="left"/>
        <w:rPr>
          <w:lang w:val="en-US"/>
        </w:rPr>
      </w:pPr>
      <w:r>
        <w:rPr>
          <w:lang w:val="en-US"/>
        </w:rPr>
        <w:t>Партнер у ангажовању на ревизији на основу ког је састављен овај изв</w:t>
      </w:r>
      <w:r>
        <w:rPr>
          <w:lang w:val="en-US"/>
        </w:rPr>
        <w:t>ештај независног ревизора је (име)</w:t>
      </w:r>
      <w:r w:rsidRPr="00745A1D">
        <w:rPr>
          <w:rStyle w:val="EndnoteReference"/>
        </w:rPr>
        <w:endnoteReference w:customMarkFollows="1" w:id="39"/>
        <w:t>.</w:t>
      </w:r>
      <w:r w:rsidRPr="00745A1D">
        <w:rPr>
          <w:rStyle w:val="EndnoteReference"/>
        </w:rPr>
        <w:t>]</w:t>
      </w:r>
    </w:p>
    <w:p w:rsidR="00000000" w:rsidRDefault="00C70A07">
      <w:pPr>
        <w:pStyle w:val="bodyitalblb"/>
        <w:spacing w:before="0" w:after="0" w:line="240" w:lineRule="auto"/>
        <w:jc w:val="left"/>
        <w:rPr>
          <w:lang w:val="en-US"/>
        </w:rPr>
      </w:pPr>
      <w:r>
        <w:rPr>
          <w:lang w:val="en-US"/>
        </w:rPr>
        <w:t>[Потпис у име ревизорске фирме, име и презиме ревизора, или обоје, у складу са захтевима правног система]</w:t>
      </w:r>
    </w:p>
    <w:p w:rsidR="00000000" w:rsidRDefault="00C70A07">
      <w:pPr>
        <w:pStyle w:val="bodyitalblb"/>
        <w:spacing w:before="0" w:after="0" w:line="240" w:lineRule="auto"/>
        <w:jc w:val="left"/>
        <w:rPr>
          <w:lang w:val="en-US"/>
        </w:rPr>
      </w:pPr>
      <w:r>
        <w:rPr>
          <w:lang w:val="en-US"/>
        </w:rPr>
        <w:t>(Адреса ревизора)</w:t>
      </w:r>
    </w:p>
    <w:p w:rsidR="00000000" w:rsidRDefault="00C70A07">
      <w:pPr>
        <w:pStyle w:val="bodyitalblb"/>
        <w:spacing w:before="0" w:after="0" w:line="240" w:lineRule="auto"/>
        <w:jc w:val="left"/>
        <w:rPr>
          <w:lang w:val="en-US"/>
        </w:rPr>
      </w:pPr>
      <w:r>
        <w:rPr>
          <w:lang w:val="en-US"/>
        </w:rPr>
        <w:t>[Датум ]</w:t>
      </w:r>
    </w:p>
    <w:p w:rsidR="00C70A07" w:rsidRDefault="00C70A07">
      <w:pPr>
        <w:pStyle w:val="BodyText"/>
        <w:spacing w:before="0" w:after="0" w:line="240" w:lineRule="auto"/>
        <w:jc w:val="left"/>
        <w:rPr>
          <w:lang w:val="en-US"/>
        </w:rPr>
      </w:pPr>
    </w:p>
    <w:sectPr w:rsidR="00C70A07">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A07" w:rsidRDefault="00C70A07">
      <w:pPr>
        <w:spacing w:before="0" w:after="0" w:line="240" w:lineRule="auto"/>
      </w:pPr>
      <w:r>
        <w:separator/>
      </w:r>
    </w:p>
  </w:endnote>
  <w:endnote w:type="continuationSeparator" w:id="0">
    <w:p w:rsidR="00C70A07" w:rsidRDefault="00C70A07">
      <w:pPr>
        <w:spacing w:before="0" w:after="0" w:line="240" w:lineRule="auto"/>
      </w:pPr>
      <w:r>
        <w:continuationSeparator/>
      </w:r>
    </w:p>
  </w:endnote>
  <w:endnote w:id="1">
    <w:p w:rsidR="00000000" w:rsidRDefault="00C70A07">
      <w:pPr>
        <w:pStyle w:val="ZFNOTENTRY"/>
        <w:spacing w:line="240" w:lineRule="auto"/>
        <w:ind w:left="0"/>
        <w:jc w:val="left"/>
        <w:rPr>
          <w:lang w:val="en-US"/>
        </w:rPr>
      </w:pPr>
      <w:r w:rsidRPr="00745A1D">
        <w:rPr>
          <w:rStyle w:val="EndnoteReference"/>
        </w:rPr>
        <w:t>I</w:t>
      </w:r>
      <w:r>
        <w:rPr>
          <w:lang w:val="en-US"/>
        </w:rPr>
        <w:t>SA 600, С</w:t>
      </w:r>
      <w:r>
        <w:rPr>
          <w:i/>
          <w:iCs/>
          <w:lang w:val="en-US"/>
        </w:rPr>
        <w:t>пецијална разматрања—ревизија финансијских извештаја групе (укључујући рад ревизора компоненте)</w:t>
      </w:r>
    </w:p>
    <w:p w:rsidR="00000000" w:rsidRDefault="00C70A07">
      <w:pPr>
        <w:pStyle w:val="ZFNOTENTRY"/>
        <w:spacing w:line="240" w:lineRule="auto"/>
        <w:ind w:left="0"/>
        <w:jc w:val="left"/>
        <w:rPr>
          <w:lang w:val="en-US"/>
        </w:rPr>
      </w:pPr>
    </w:p>
  </w:endnote>
  <w:endnote w:id="2">
    <w:p w:rsidR="00000000" w:rsidRDefault="00C70A07">
      <w:pPr>
        <w:pStyle w:val="ZFNOTENTRY"/>
        <w:spacing w:line="240" w:lineRule="auto"/>
        <w:ind w:left="0"/>
        <w:jc w:val="left"/>
        <w:rPr>
          <w:lang w:val="en-US"/>
        </w:rPr>
      </w:pPr>
      <w:r w:rsidRPr="00745A1D">
        <w:rPr>
          <w:rStyle w:val="EndnoteReference"/>
        </w:rPr>
        <w:t>IS</w:t>
      </w:r>
      <w:r>
        <w:rPr>
          <w:lang w:val="en-US"/>
        </w:rPr>
        <w:t xml:space="preserve">A 570 (ревидиран), </w:t>
      </w:r>
      <w:r>
        <w:rPr>
          <w:i/>
          <w:iCs/>
          <w:lang w:val="en-US"/>
        </w:rPr>
        <w:t>Начело сталности</w:t>
      </w:r>
    </w:p>
    <w:p w:rsidR="00000000" w:rsidRDefault="00C70A07">
      <w:pPr>
        <w:pStyle w:val="ZFNOTENTRY"/>
        <w:spacing w:line="240" w:lineRule="auto"/>
        <w:ind w:left="0"/>
        <w:jc w:val="left"/>
        <w:rPr>
          <w:lang w:val="en-US"/>
        </w:rPr>
      </w:pPr>
    </w:p>
  </w:endnote>
  <w:endnote w:id="3">
    <w:p w:rsidR="00000000" w:rsidRDefault="00C70A07">
      <w:pPr>
        <w:pStyle w:val="ZFNOTENTRY"/>
        <w:spacing w:line="240" w:lineRule="auto"/>
        <w:ind w:left="0"/>
        <w:jc w:val="left"/>
        <w:rPr>
          <w:lang w:val="en-US"/>
        </w:rPr>
      </w:pPr>
      <w:r w:rsidRPr="00745A1D">
        <w:rPr>
          <w:rStyle w:val="EndnoteReference"/>
        </w:rPr>
        <w:t>IS</w:t>
      </w:r>
      <w:r>
        <w:rPr>
          <w:lang w:val="en-US"/>
        </w:rPr>
        <w:t xml:space="preserve">A 701 </w:t>
      </w:r>
      <w:r>
        <w:rPr>
          <w:i/>
          <w:iCs/>
          <w:lang w:val="en-US"/>
        </w:rPr>
        <w:t xml:space="preserve">Саопштавање кључних ревизијских питања у извештају независног ревизора. </w:t>
      </w:r>
      <w:r>
        <w:rPr>
          <w:lang w:val="en-US"/>
        </w:rPr>
        <w:t>Одељак Кључна ревизијска питања се захтева само за котиране ентитете.</w:t>
      </w:r>
    </w:p>
    <w:p w:rsidR="00000000" w:rsidRDefault="00C70A07">
      <w:pPr>
        <w:pStyle w:val="ZFNOTENTRY"/>
        <w:spacing w:line="240" w:lineRule="auto"/>
        <w:ind w:left="0"/>
        <w:jc w:val="left"/>
        <w:rPr>
          <w:lang w:val="en-US"/>
        </w:rPr>
      </w:pPr>
    </w:p>
  </w:endnote>
  <w:endnote w:id="4">
    <w:p w:rsidR="00000000" w:rsidRDefault="00C70A07">
      <w:pPr>
        <w:pStyle w:val="ZFNOTENTRY"/>
        <w:spacing w:line="240" w:lineRule="auto"/>
        <w:ind w:left="0"/>
        <w:jc w:val="left"/>
        <w:rPr>
          <w:lang w:val="en-US"/>
        </w:rPr>
      </w:pPr>
      <w:r w:rsidRPr="00745A1D">
        <w:rPr>
          <w:rStyle w:val="EndnoteReference"/>
        </w:rPr>
        <w:t>П</w:t>
      </w:r>
      <w:r>
        <w:rPr>
          <w:lang w:val="en-US"/>
        </w:rPr>
        <w:t>однаслов “Извештај о ревизији финансијских извештаја” је</w:t>
      </w:r>
      <w:r>
        <w:rPr>
          <w:lang w:val="en-US"/>
        </w:rPr>
        <w:t xml:space="preserve"> неопходан у околностима када други поднаслов “Извештај о осталим законским и регулаторним захтевима“ није применљив.</w:t>
      </w:r>
    </w:p>
    <w:p w:rsidR="00000000" w:rsidRDefault="00C70A07">
      <w:pPr>
        <w:pStyle w:val="ZFNOTENTRY"/>
        <w:spacing w:line="240" w:lineRule="auto"/>
        <w:ind w:left="0"/>
        <w:jc w:val="left"/>
        <w:rPr>
          <w:lang w:val="en-US"/>
        </w:rPr>
      </w:pPr>
    </w:p>
  </w:endnote>
  <w:endnote w:id="5">
    <w:p w:rsidR="00000000" w:rsidRDefault="00C70A07">
      <w:pPr>
        <w:pStyle w:val="ZFNOTENTRY"/>
        <w:spacing w:line="240" w:lineRule="auto"/>
        <w:ind w:left="0"/>
        <w:jc w:val="left"/>
        <w:rPr>
          <w:lang w:val="en-US"/>
        </w:rPr>
      </w:pPr>
      <w:r w:rsidRPr="00745A1D">
        <w:rPr>
          <w:rStyle w:val="EndnoteReference"/>
        </w:rPr>
        <w:t>О</w:t>
      </w:r>
      <w:r>
        <w:rPr>
          <w:lang w:val="en-US"/>
        </w:rPr>
        <w:t>дељак Кључна ревизи</w:t>
      </w:r>
      <w:r>
        <w:rPr>
          <w:lang w:val="en-US"/>
        </w:rPr>
        <w:t>јска питања се захтева само за котиране ентитете</w:t>
      </w:r>
    </w:p>
    <w:p w:rsidR="00000000" w:rsidRDefault="00C70A07">
      <w:pPr>
        <w:pStyle w:val="ZFNOTENTRY"/>
        <w:spacing w:line="240" w:lineRule="auto"/>
        <w:ind w:left="0"/>
        <w:jc w:val="left"/>
        <w:rPr>
          <w:lang w:val="en-US"/>
        </w:rPr>
      </w:pPr>
    </w:p>
  </w:endnote>
  <w:endnote w:id="6">
    <w:p w:rsidR="00000000" w:rsidRDefault="00C70A07">
      <w:pPr>
        <w:pStyle w:val="ZFNOTENTRY"/>
        <w:spacing w:line="240" w:lineRule="auto"/>
        <w:ind w:left="0"/>
        <w:jc w:val="left"/>
        <w:rPr>
          <w:lang w:val="en-US"/>
        </w:rPr>
      </w:pPr>
      <w:r w:rsidRPr="00745A1D">
        <w:rPr>
          <w:rStyle w:val="EndnoteReference"/>
        </w:rPr>
        <w:t>И</w:t>
      </w:r>
      <w:r>
        <w:rPr>
          <w:lang w:val="en-US"/>
        </w:rPr>
        <w:t>ли други израз који одговарају контексту законског оквира одређеног правног система</w:t>
      </w:r>
    </w:p>
    <w:p w:rsidR="00000000" w:rsidRDefault="00C70A07">
      <w:pPr>
        <w:pStyle w:val="ZFNOTENTRY"/>
        <w:spacing w:line="240" w:lineRule="auto"/>
        <w:ind w:left="0"/>
        <w:jc w:val="left"/>
        <w:rPr>
          <w:lang w:val="en-US"/>
        </w:rPr>
      </w:pPr>
    </w:p>
  </w:endnote>
  <w:endnote w:id="7">
    <w:p w:rsidR="00000000" w:rsidRDefault="00C70A07">
      <w:pPr>
        <w:pStyle w:val="ZFNOTENTRY"/>
        <w:spacing w:line="240" w:lineRule="auto"/>
        <w:ind w:left="0"/>
        <w:jc w:val="left"/>
        <w:rPr>
          <w:lang w:val="en-US"/>
        </w:rPr>
      </w:pPr>
      <w:r w:rsidRPr="00745A1D">
        <w:rPr>
          <w:rStyle w:val="EndnoteReference"/>
        </w:rPr>
        <w:t>За</w:t>
      </w:r>
      <w:r>
        <w:rPr>
          <w:lang w:val="en-US"/>
        </w:rPr>
        <w:t xml:space="preserve"> идентификацију осталих информацијa може да се користи прецизнији опис као што је “извештај руководства и изјава председника управног одбора”.</w:t>
      </w:r>
    </w:p>
    <w:p w:rsidR="00000000" w:rsidRDefault="00C70A07">
      <w:pPr>
        <w:pStyle w:val="ZFNOTENTRY"/>
        <w:spacing w:line="240" w:lineRule="auto"/>
        <w:ind w:left="0"/>
        <w:jc w:val="left"/>
        <w:rPr>
          <w:lang w:val="en-US"/>
        </w:rPr>
      </w:pPr>
    </w:p>
  </w:endnote>
  <w:endnote w:id="8">
    <w:p w:rsidR="00000000" w:rsidRDefault="00C70A07">
      <w:pPr>
        <w:pStyle w:val="ZFNOTENTRY"/>
        <w:spacing w:line="240" w:lineRule="auto"/>
        <w:ind w:left="0"/>
        <w:jc w:val="left"/>
        <w:rPr>
          <w:lang w:val="en-US"/>
        </w:rPr>
      </w:pPr>
      <w:r w:rsidRPr="00745A1D">
        <w:rPr>
          <w:rStyle w:val="EndnoteReference"/>
        </w:rPr>
        <w:t>У</w:t>
      </w:r>
      <w:r>
        <w:rPr>
          <w:lang w:val="en-US"/>
        </w:rPr>
        <w:t xml:space="preserve"> наведен</w:t>
      </w:r>
      <w:r>
        <w:rPr>
          <w:lang w:val="en-US"/>
        </w:rPr>
        <w:t>им примерима извештаја ревизора изразе руководство и лица задужена за управљање можда треба заменити другим изразом који је прикладан у контексту правног оквира у одређеном правном систему.</w:t>
      </w:r>
    </w:p>
    <w:p w:rsidR="00000000" w:rsidRDefault="00C70A07">
      <w:pPr>
        <w:pStyle w:val="ZFNOTENTRY"/>
        <w:spacing w:line="240" w:lineRule="auto"/>
        <w:ind w:left="0"/>
        <w:jc w:val="left"/>
        <w:rPr>
          <w:lang w:val="en-US"/>
        </w:rPr>
      </w:pPr>
    </w:p>
  </w:endnote>
  <w:endnote w:id="9">
    <w:p w:rsidR="00000000" w:rsidRDefault="00C70A07">
      <w:pPr>
        <w:pStyle w:val="ZFNOTENTRY"/>
        <w:spacing w:line="240" w:lineRule="auto"/>
        <w:ind w:left="0"/>
        <w:jc w:val="left"/>
        <w:rPr>
          <w:lang w:val="en-US"/>
        </w:rPr>
      </w:pPr>
      <w:r w:rsidRPr="00745A1D">
        <w:rPr>
          <w:rStyle w:val="EndnoteReference"/>
        </w:rPr>
        <w:t>ISA</w:t>
      </w:r>
      <w:r>
        <w:rPr>
          <w:lang w:val="en-US"/>
        </w:rPr>
        <w:t xml:space="preserve"> 700 (ревидиран), </w:t>
      </w:r>
      <w:r>
        <w:rPr>
          <w:i/>
          <w:iCs/>
          <w:lang w:val="en-US"/>
        </w:rPr>
        <w:t>Формирање мишљења и извештавање о финансијским извештајима</w:t>
      </w:r>
    </w:p>
    <w:p w:rsidR="00000000" w:rsidRDefault="00C70A07">
      <w:pPr>
        <w:pStyle w:val="ZFNOTENTRY"/>
        <w:spacing w:line="240" w:lineRule="auto"/>
        <w:ind w:left="0"/>
        <w:jc w:val="left"/>
        <w:rPr>
          <w:lang w:val="en-US"/>
        </w:rPr>
      </w:pPr>
    </w:p>
  </w:endnote>
  <w:endnote w:id="10">
    <w:p w:rsidR="00000000" w:rsidRDefault="00C70A07">
      <w:pPr>
        <w:pStyle w:val="ZFNOTENTRY"/>
        <w:spacing w:line="240" w:lineRule="auto"/>
        <w:ind w:left="0"/>
        <w:jc w:val="left"/>
        <w:rPr>
          <w:lang w:val="en-US"/>
        </w:rPr>
      </w:pPr>
      <w:r w:rsidRPr="00745A1D">
        <w:rPr>
          <w:rStyle w:val="EndnoteReference"/>
        </w:rPr>
        <w:t>И</w:t>
      </w:r>
      <w:r>
        <w:rPr>
          <w:lang w:val="en-US"/>
        </w:rPr>
        <w:t xml:space="preserve">ме </w:t>
      </w:r>
      <w:r>
        <w:rPr>
          <w:lang w:val="en-US"/>
        </w:rPr>
        <w:t>партнера у ангажовању треба да буде укључено у извештај ревизора о ревизији комплетног сета општих финансијских извештај котираних ентитета, осим ако је, у ретким случајевима, разумно очекивати да такво обелодањивање може да доведе до значајне претње по ли</w:t>
      </w:r>
      <w:r>
        <w:rPr>
          <w:lang w:val="en-US"/>
        </w:rPr>
        <w:t>чну безбедност. (видети ISA 700 (ревидиран), параграф 46).</w:t>
      </w:r>
    </w:p>
    <w:p w:rsidR="00000000" w:rsidRDefault="00C70A07">
      <w:pPr>
        <w:pStyle w:val="ZFNOTENTRY"/>
        <w:spacing w:line="240" w:lineRule="auto"/>
        <w:ind w:left="0"/>
        <w:jc w:val="left"/>
        <w:rPr>
          <w:lang w:val="en-US"/>
        </w:rPr>
      </w:pPr>
    </w:p>
  </w:endnote>
  <w:endnote w:id="11">
    <w:p w:rsidR="00000000" w:rsidRDefault="00C70A07">
      <w:pPr>
        <w:pStyle w:val="ZFNOTENTRY"/>
        <w:spacing w:line="240" w:lineRule="auto"/>
        <w:ind w:left="0"/>
        <w:jc w:val="left"/>
        <w:rPr>
          <w:lang w:val="en-US"/>
        </w:rPr>
      </w:pPr>
      <w:r w:rsidRPr="00745A1D">
        <w:rPr>
          <w:rStyle w:val="EndnoteReference"/>
        </w:rPr>
        <w:t>П</w:t>
      </w:r>
      <w:r>
        <w:rPr>
          <w:lang w:val="en-US"/>
        </w:rPr>
        <w:t>однаслов “Извештај о ревизији финансијских извештаја” је неопходан у околностима када други поднаслов “Извештај о о</w:t>
      </w:r>
      <w:r>
        <w:rPr>
          <w:lang w:val="en-US"/>
        </w:rPr>
        <w:t>сталим законским и регулаторним захтевима“ није применљив.</w:t>
      </w:r>
    </w:p>
    <w:p w:rsidR="00000000" w:rsidRDefault="00C70A07">
      <w:pPr>
        <w:pStyle w:val="ZFNOTENTRY"/>
        <w:spacing w:line="240" w:lineRule="auto"/>
        <w:ind w:left="0"/>
        <w:jc w:val="left"/>
        <w:rPr>
          <w:lang w:val="en-US"/>
        </w:rPr>
      </w:pPr>
    </w:p>
  </w:endnote>
  <w:endnote w:id="12">
    <w:p w:rsidR="00000000" w:rsidRDefault="00C70A07">
      <w:pPr>
        <w:pStyle w:val="ZFNOTENTRY"/>
        <w:spacing w:line="240" w:lineRule="auto"/>
        <w:ind w:left="0"/>
        <w:jc w:val="left"/>
        <w:rPr>
          <w:lang w:val="en-US"/>
        </w:rPr>
      </w:pPr>
      <w:r w:rsidRPr="00745A1D">
        <w:rPr>
          <w:rStyle w:val="EndnoteReference"/>
        </w:rPr>
        <w:t>И</w:t>
      </w:r>
      <w:r>
        <w:rPr>
          <w:lang w:val="en-US"/>
        </w:rPr>
        <w:t>ли други израз који одговара контексту законског</w:t>
      </w:r>
      <w:r>
        <w:rPr>
          <w:lang w:val="en-US"/>
        </w:rPr>
        <w:t xml:space="preserve"> оквира у одређеном правном систему.</w:t>
      </w:r>
    </w:p>
    <w:p w:rsidR="00000000" w:rsidRDefault="00C70A07">
      <w:pPr>
        <w:pStyle w:val="ZFNOTENTRY"/>
        <w:spacing w:line="240" w:lineRule="auto"/>
        <w:ind w:left="0"/>
        <w:jc w:val="left"/>
        <w:rPr>
          <w:lang w:val="en-US"/>
        </w:rPr>
      </w:pPr>
    </w:p>
  </w:endnote>
  <w:endnote w:id="13">
    <w:p w:rsidR="00000000" w:rsidRDefault="00C70A07">
      <w:pPr>
        <w:pStyle w:val="ZFNOTENTRY"/>
        <w:spacing w:line="240" w:lineRule="auto"/>
        <w:ind w:left="0"/>
        <w:jc w:val="left"/>
        <w:rPr>
          <w:lang w:val="en-US"/>
        </w:rPr>
      </w:pPr>
      <w:r w:rsidRPr="00745A1D">
        <w:rPr>
          <w:rStyle w:val="EndnoteReference"/>
        </w:rPr>
        <w:t xml:space="preserve">За </w:t>
      </w:r>
      <w:r>
        <w:rPr>
          <w:lang w:val="en-US"/>
        </w:rPr>
        <w:t>идентификацију осталих информацијa може да се користи прецизнији опис као што је “извештај руководства и изјава пр</w:t>
      </w:r>
      <w:r>
        <w:rPr>
          <w:lang w:val="en-US"/>
        </w:rPr>
        <w:t>едседника управног одбора”.</w:t>
      </w:r>
    </w:p>
    <w:p w:rsidR="00000000" w:rsidRDefault="00C70A07">
      <w:pPr>
        <w:pStyle w:val="ZFNOTENTRY"/>
        <w:spacing w:line="240" w:lineRule="auto"/>
        <w:ind w:left="0"/>
        <w:jc w:val="left"/>
        <w:rPr>
          <w:lang w:val="en-US"/>
        </w:rPr>
      </w:pPr>
    </w:p>
  </w:endnote>
  <w:endnote w:id="14">
    <w:p w:rsidR="00000000" w:rsidRDefault="00C70A07">
      <w:pPr>
        <w:pStyle w:val="ZFNOTENTRY"/>
        <w:spacing w:line="240" w:lineRule="auto"/>
        <w:ind w:left="0"/>
        <w:jc w:val="left"/>
        <w:rPr>
          <w:lang w:val="en-US"/>
        </w:rPr>
      </w:pPr>
      <w:r w:rsidRPr="00745A1D">
        <w:rPr>
          <w:rStyle w:val="EndnoteReference"/>
        </w:rPr>
        <w:t>О</w:t>
      </w:r>
      <w:r>
        <w:rPr>
          <w:lang w:val="en-US"/>
        </w:rPr>
        <w:t>вај додатни параграф може</w:t>
      </w:r>
      <w:r>
        <w:rPr>
          <w:lang w:val="en-US"/>
        </w:rPr>
        <w:t xml:space="preserve"> бити користан када је ревизор идентификовао некориговане материјално значајне погрешне исказе у осталим информацијама прибављеним након датума извештаја ревизора и има законску обавезу да предузме конкретне активности као одговор на то.</w:t>
      </w:r>
    </w:p>
    <w:p w:rsidR="00000000" w:rsidRDefault="00C70A07">
      <w:pPr>
        <w:pStyle w:val="ZFNOTENTRY"/>
        <w:spacing w:line="240" w:lineRule="auto"/>
        <w:ind w:left="0"/>
        <w:jc w:val="left"/>
        <w:rPr>
          <w:lang w:val="en-US"/>
        </w:rPr>
      </w:pPr>
    </w:p>
  </w:endnote>
  <w:endnote w:id="15">
    <w:p w:rsidR="00000000" w:rsidRDefault="00C70A07">
      <w:pPr>
        <w:pStyle w:val="ZFNOTENTRY"/>
        <w:spacing w:line="240" w:lineRule="auto"/>
        <w:ind w:left="0"/>
        <w:jc w:val="left"/>
        <w:rPr>
          <w:lang w:val="en-US"/>
        </w:rPr>
      </w:pPr>
      <w:r w:rsidRPr="00745A1D">
        <w:rPr>
          <w:rStyle w:val="EndnoteReference"/>
        </w:rPr>
        <w:t>И</w:t>
      </w:r>
      <w:r>
        <w:rPr>
          <w:lang w:val="en-US"/>
        </w:rPr>
        <w:t>ли други израз који одговара контексту законског оквира у одређеном правном систему.</w:t>
      </w:r>
    </w:p>
    <w:p w:rsidR="00000000" w:rsidRDefault="00C70A07">
      <w:pPr>
        <w:pStyle w:val="ZFNOTENTRY"/>
        <w:spacing w:line="240" w:lineRule="auto"/>
        <w:ind w:left="0"/>
        <w:jc w:val="left"/>
        <w:rPr>
          <w:lang w:val="en-US"/>
        </w:rPr>
      </w:pPr>
    </w:p>
  </w:endnote>
  <w:endnote w:id="16">
    <w:p w:rsidR="00000000" w:rsidRDefault="00C70A07">
      <w:pPr>
        <w:pStyle w:val="ZFNOTENTRY"/>
        <w:spacing w:line="240" w:lineRule="auto"/>
        <w:ind w:left="0"/>
        <w:jc w:val="left"/>
        <w:rPr>
          <w:lang w:val="en-US"/>
        </w:rPr>
      </w:pPr>
      <w:r w:rsidRPr="00745A1D">
        <w:rPr>
          <w:rStyle w:val="EndnoteReference"/>
        </w:rPr>
        <w:t xml:space="preserve"> </w:t>
      </w:r>
      <w:r>
        <w:rPr>
          <w:lang w:val="en-US"/>
        </w:rPr>
        <w:tab/>
        <w:t xml:space="preserve">Име партнера у ангажовању треба да буде укључено у извештај ревизора о ревизији комплетног сета општих финансијских извештај </w:t>
      </w:r>
      <w:r>
        <w:rPr>
          <w:lang w:val="en-US"/>
        </w:rPr>
        <w:t>котираних ентитета, осим ако је, у ретким случајевима, разумно очекивати да такво обелодањивање може да доведе до значајне претње по личну безбедност. (видети ISA 700 (ревидиран), параграф 46).</w:t>
      </w:r>
    </w:p>
    <w:p w:rsidR="00000000" w:rsidRDefault="00C70A07">
      <w:pPr>
        <w:pStyle w:val="ZFNOTENTRY"/>
        <w:spacing w:line="240" w:lineRule="auto"/>
        <w:ind w:left="0"/>
        <w:jc w:val="left"/>
        <w:rPr>
          <w:lang w:val="en-US"/>
        </w:rPr>
      </w:pPr>
    </w:p>
  </w:endnote>
  <w:endnote w:id="17">
    <w:p w:rsidR="00000000" w:rsidRDefault="00C70A07">
      <w:pPr>
        <w:pStyle w:val="ZFNOTENTRY"/>
        <w:spacing w:line="240" w:lineRule="auto"/>
        <w:ind w:left="0"/>
        <w:jc w:val="left"/>
        <w:rPr>
          <w:lang w:val="en-US"/>
        </w:rPr>
      </w:pPr>
      <w:r w:rsidRPr="00745A1D">
        <w:rPr>
          <w:rStyle w:val="EndnoteReference"/>
        </w:rPr>
        <w:t>И</w:t>
      </w:r>
      <w:r>
        <w:rPr>
          <w:lang w:val="en-US"/>
        </w:rPr>
        <w:t>ли други израз који одговара контексту законског оквира у одређеном правном систему.</w:t>
      </w:r>
    </w:p>
    <w:p w:rsidR="00000000" w:rsidRDefault="00C70A07">
      <w:pPr>
        <w:pStyle w:val="ZFNOTENTRY"/>
        <w:spacing w:line="240" w:lineRule="auto"/>
        <w:ind w:left="0"/>
        <w:jc w:val="left"/>
        <w:rPr>
          <w:lang w:val="en-US"/>
        </w:rPr>
      </w:pPr>
    </w:p>
  </w:endnote>
  <w:endnote w:id="18">
    <w:p w:rsidR="00000000" w:rsidRDefault="00C70A07">
      <w:pPr>
        <w:pStyle w:val="ZFNOTENTRY"/>
        <w:spacing w:line="240" w:lineRule="auto"/>
        <w:ind w:left="0"/>
        <w:jc w:val="left"/>
        <w:rPr>
          <w:lang w:val="en-US"/>
        </w:rPr>
      </w:pPr>
      <w:r w:rsidRPr="00745A1D">
        <w:rPr>
          <w:rStyle w:val="EndnoteReference"/>
        </w:rPr>
        <w:t>За</w:t>
      </w:r>
      <w:r>
        <w:rPr>
          <w:lang w:val="en-US"/>
        </w:rPr>
        <w:t xml:space="preserve"> идентификацију осталих информацијa може да се користи прецизнији опис као што је “извештај руководства и изјава председника управног одбора”.</w:t>
      </w:r>
    </w:p>
    <w:p w:rsidR="00000000" w:rsidRDefault="00C70A07">
      <w:pPr>
        <w:pStyle w:val="ZFNOTENTRY"/>
        <w:spacing w:line="240" w:lineRule="auto"/>
        <w:ind w:left="0"/>
        <w:jc w:val="left"/>
        <w:rPr>
          <w:lang w:val="en-US"/>
        </w:rPr>
      </w:pPr>
    </w:p>
  </w:endnote>
  <w:endnote w:id="19">
    <w:p w:rsidR="00000000" w:rsidRDefault="00C70A07">
      <w:pPr>
        <w:pStyle w:val="ZFNOTENTRY"/>
        <w:spacing w:line="240" w:lineRule="auto"/>
        <w:ind w:left="0"/>
        <w:jc w:val="left"/>
        <w:rPr>
          <w:lang w:val="en-US"/>
        </w:rPr>
      </w:pPr>
      <w:r w:rsidRPr="00745A1D">
        <w:rPr>
          <w:rStyle w:val="EndnoteReference"/>
        </w:rPr>
        <w:t>И</w:t>
      </w:r>
      <w:r>
        <w:rPr>
          <w:lang w:val="en-US"/>
        </w:rPr>
        <w:t>ли други израз који одговара контексту законског оквира у одређеном правном систему.</w:t>
      </w:r>
    </w:p>
    <w:p w:rsidR="00000000" w:rsidRDefault="00C70A07">
      <w:pPr>
        <w:pStyle w:val="ZFNOTENTRY"/>
        <w:spacing w:line="240" w:lineRule="auto"/>
        <w:ind w:left="0"/>
        <w:jc w:val="left"/>
        <w:rPr>
          <w:lang w:val="en-US"/>
        </w:rPr>
      </w:pPr>
    </w:p>
  </w:endnote>
  <w:endnote w:id="20">
    <w:p w:rsidR="00000000" w:rsidRDefault="00C70A07">
      <w:pPr>
        <w:pStyle w:val="ZFNOTENTRY"/>
        <w:spacing w:line="240" w:lineRule="auto"/>
        <w:ind w:left="0"/>
        <w:jc w:val="left"/>
        <w:rPr>
          <w:lang w:val="en-US"/>
        </w:rPr>
      </w:pPr>
      <w:r w:rsidRPr="00745A1D">
        <w:rPr>
          <w:rStyle w:val="EndnoteReference"/>
        </w:rPr>
        <w:t>П</w:t>
      </w:r>
      <w:r>
        <w:rPr>
          <w:lang w:val="en-US"/>
        </w:rPr>
        <w:t>однаслов “Извештај о ревизији финансијских извештаја” је неопходан у околностима када други поднаслов “Извештај о осталим законским и регулаторним захтевима“ није прим</w:t>
      </w:r>
      <w:r>
        <w:rPr>
          <w:lang w:val="en-US"/>
        </w:rPr>
        <w:t xml:space="preserve">енљив. </w:t>
      </w:r>
    </w:p>
    <w:p w:rsidR="00000000" w:rsidRDefault="00C70A07">
      <w:pPr>
        <w:pStyle w:val="ZFNOTENTRY"/>
        <w:spacing w:line="240" w:lineRule="auto"/>
        <w:ind w:left="0"/>
        <w:jc w:val="left"/>
        <w:rPr>
          <w:lang w:val="en-US"/>
        </w:rPr>
      </w:pPr>
    </w:p>
  </w:endnote>
  <w:endnote w:id="21">
    <w:p w:rsidR="00000000" w:rsidRDefault="00C70A07">
      <w:pPr>
        <w:pStyle w:val="ZFNOTENTRY"/>
        <w:spacing w:line="240" w:lineRule="auto"/>
        <w:ind w:left="0"/>
        <w:jc w:val="left"/>
        <w:rPr>
          <w:lang w:val="en-US"/>
        </w:rPr>
      </w:pPr>
      <w:r w:rsidRPr="00745A1D">
        <w:rPr>
          <w:rStyle w:val="EndnoteReference"/>
        </w:rPr>
        <w:t>И</w:t>
      </w:r>
      <w:r>
        <w:rPr>
          <w:lang w:val="en-US"/>
        </w:rPr>
        <w:t>ли други израз који одговара контексту законског оквира у одређеном правном систему.</w:t>
      </w:r>
    </w:p>
    <w:p w:rsidR="00000000" w:rsidRDefault="00C70A07">
      <w:pPr>
        <w:pStyle w:val="ZFNOTENTRY"/>
        <w:spacing w:line="240" w:lineRule="auto"/>
        <w:ind w:left="0"/>
        <w:jc w:val="left"/>
        <w:rPr>
          <w:lang w:val="en-US"/>
        </w:rPr>
      </w:pPr>
    </w:p>
  </w:endnote>
  <w:endnote w:id="22">
    <w:p w:rsidR="00000000" w:rsidRDefault="00C70A07">
      <w:pPr>
        <w:pStyle w:val="ZFNOTENTRY"/>
        <w:spacing w:line="240" w:lineRule="auto"/>
        <w:ind w:left="0"/>
        <w:jc w:val="left"/>
        <w:rPr>
          <w:lang w:val="en-US"/>
        </w:rPr>
      </w:pPr>
      <w:r w:rsidRPr="00745A1D">
        <w:rPr>
          <w:rStyle w:val="EndnoteReference"/>
        </w:rPr>
        <w:t>За</w:t>
      </w:r>
      <w:r>
        <w:rPr>
          <w:lang w:val="en-US"/>
        </w:rPr>
        <w:t xml:space="preserve"> идентификацију осталих информацијa може да се користи прецизнији опис као што је “извештај руководства и изјава председника управног одбора”.</w:t>
      </w:r>
    </w:p>
    <w:p w:rsidR="00000000" w:rsidRDefault="00C70A07">
      <w:pPr>
        <w:pStyle w:val="ZFNOTENTRY"/>
        <w:spacing w:line="240" w:lineRule="auto"/>
        <w:ind w:left="0"/>
        <w:jc w:val="left"/>
        <w:rPr>
          <w:lang w:val="en-US"/>
        </w:rPr>
      </w:pPr>
    </w:p>
  </w:endnote>
  <w:endnote w:id="23">
    <w:p w:rsidR="00000000" w:rsidRDefault="00C70A07">
      <w:pPr>
        <w:pStyle w:val="ZFNOTENTRY"/>
        <w:spacing w:line="240" w:lineRule="auto"/>
        <w:ind w:left="0"/>
        <w:jc w:val="left"/>
        <w:rPr>
          <w:lang w:val="en-US"/>
        </w:rPr>
      </w:pPr>
      <w:r w:rsidRPr="00745A1D">
        <w:rPr>
          <w:rStyle w:val="EndnoteReference"/>
        </w:rPr>
        <w:t>О</w:t>
      </w:r>
      <w:r>
        <w:rPr>
          <w:lang w:val="en-US"/>
        </w:rPr>
        <w:t>вај додатни параграф може бити користан када је ревизор идентификовао некориговане материјално значајне погрешне исказе у осталим информацијама прибављеним након датума извештаја рев</w:t>
      </w:r>
      <w:r>
        <w:rPr>
          <w:lang w:val="en-US"/>
        </w:rPr>
        <w:t>изора и има законску обавезу да предузме конкретне активности као одговор на то.</w:t>
      </w:r>
    </w:p>
    <w:p w:rsidR="00000000" w:rsidRDefault="00C70A07">
      <w:pPr>
        <w:pStyle w:val="ZFNOTENTRY"/>
        <w:spacing w:line="240" w:lineRule="auto"/>
        <w:ind w:left="0"/>
        <w:jc w:val="left"/>
        <w:rPr>
          <w:lang w:val="en-US"/>
        </w:rPr>
      </w:pPr>
    </w:p>
  </w:endnote>
  <w:endnote w:id="24">
    <w:p w:rsidR="00000000" w:rsidRDefault="00C70A07">
      <w:pPr>
        <w:pStyle w:val="ZFNOTENTRY"/>
        <w:spacing w:line="240" w:lineRule="auto"/>
        <w:ind w:left="0"/>
        <w:jc w:val="left"/>
        <w:rPr>
          <w:lang w:val="en-US"/>
        </w:rPr>
      </w:pPr>
      <w:r w:rsidRPr="00745A1D">
        <w:rPr>
          <w:rStyle w:val="EndnoteReference"/>
        </w:rPr>
        <w:t>И</w:t>
      </w:r>
      <w:r>
        <w:rPr>
          <w:lang w:val="en-US"/>
        </w:rPr>
        <w:t>ли други израз који одговара контексту законског оквира у одређеном правном систему.</w:t>
      </w:r>
    </w:p>
    <w:p w:rsidR="00000000" w:rsidRDefault="00C70A07">
      <w:pPr>
        <w:pStyle w:val="ZFNOTENTRY"/>
        <w:spacing w:line="240" w:lineRule="auto"/>
        <w:ind w:left="0"/>
        <w:jc w:val="left"/>
        <w:rPr>
          <w:lang w:val="en-US"/>
        </w:rPr>
      </w:pPr>
    </w:p>
  </w:endnote>
  <w:endnote w:id="25">
    <w:p w:rsidR="00000000" w:rsidRDefault="00C70A07">
      <w:pPr>
        <w:pStyle w:val="ZFNOTENTRY"/>
        <w:spacing w:line="240" w:lineRule="auto"/>
        <w:ind w:left="0"/>
        <w:jc w:val="left"/>
        <w:rPr>
          <w:lang w:val="en-US"/>
        </w:rPr>
      </w:pPr>
      <w:r w:rsidRPr="00745A1D">
        <w:rPr>
          <w:rStyle w:val="EndnoteReference"/>
        </w:rPr>
        <w:t>И</w:t>
      </w:r>
      <w:r>
        <w:rPr>
          <w:lang w:val="en-US"/>
        </w:rPr>
        <w:t xml:space="preserve">ли други израз који одговарају контексту </w:t>
      </w:r>
      <w:r>
        <w:rPr>
          <w:lang w:val="en-US"/>
        </w:rPr>
        <w:t>законског оквира одређеног правног система.</w:t>
      </w:r>
    </w:p>
    <w:p w:rsidR="00000000" w:rsidRDefault="00C70A07">
      <w:pPr>
        <w:pStyle w:val="ZFNOTENTRY"/>
        <w:spacing w:line="240" w:lineRule="auto"/>
        <w:ind w:left="0"/>
        <w:jc w:val="left"/>
        <w:rPr>
          <w:lang w:val="en-US"/>
        </w:rPr>
      </w:pPr>
    </w:p>
  </w:endnote>
  <w:endnote w:id="26">
    <w:p w:rsidR="00000000" w:rsidRDefault="00C70A07">
      <w:pPr>
        <w:pStyle w:val="ZFNOTENTRY"/>
        <w:spacing w:line="240" w:lineRule="auto"/>
        <w:ind w:left="0"/>
        <w:jc w:val="left"/>
        <w:rPr>
          <w:lang w:val="en-US"/>
        </w:rPr>
      </w:pPr>
      <w:r w:rsidRPr="00745A1D">
        <w:rPr>
          <w:rStyle w:val="EndnoteReference"/>
        </w:rPr>
        <w:t>За</w:t>
      </w:r>
      <w:r>
        <w:rPr>
          <w:lang w:val="en-US"/>
        </w:rPr>
        <w:t xml:space="preserve"> идентификацију осталих информацијa може да се користи прецизнији опис као што је “извештај руководства и из</w:t>
      </w:r>
      <w:r>
        <w:rPr>
          <w:lang w:val="en-US"/>
        </w:rPr>
        <w:t>јава председника управног одбора”.</w:t>
      </w:r>
    </w:p>
    <w:p w:rsidR="00000000" w:rsidRDefault="00C70A07">
      <w:pPr>
        <w:pStyle w:val="ZFNOTENTRY"/>
        <w:spacing w:line="240" w:lineRule="auto"/>
        <w:ind w:left="0"/>
        <w:jc w:val="left"/>
        <w:rPr>
          <w:lang w:val="en-US"/>
        </w:rPr>
      </w:pPr>
    </w:p>
  </w:endnote>
  <w:endnote w:id="27">
    <w:p w:rsidR="00000000" w:rsidRDefault="00C70A07">
      <w:pPr>
        <w:pStyle w:val="ZFNOTENTRY"/>
        <w:spacing w:line="240" w:lineRule="auto"/>
        <w:ind w:left="0"/>
        <w:jc w:val="left"/>
        <w:rPr>
          <w:lang w:val="en-US"/>
        </w:rPr>
      </w:pPr>
      <w:r w:rsidRPr="00745A1D">
        <w:rPr>
          <w:rStyle w:val="EndnoteReference"/>
        </w:rPr>
        <w:t>О</w:t>
      </w:r>
      <w:r>
        <w:rPr>
          <w:lang w:val="en-US"/>
        </w:rPr>
        <w:t>дељак Кључна ревизијска питања се захтева само за котиране ентите</w:t>
      </w:r>
      <w:r>
        <w:rPr>
          <w:lang w:val="en-US"/>
        </w:rPr>
        <w:t>те.</w:t>
      </w:r>
    </w:p>
    <w:p w:rsidR="00000000" w:rsidRDefault="00C70A07">
      <w:pPr>
        <w:pStyle w:val="ZFNOTENTRY"/>
        <w:spacing w:line="240" w:lineRule="auto"/>
        <w:ind w:left="0"/>
        <w:jc w:val="left"/>
        <w:rPr>
          <w:lang w:val="en-US"/>
        </w:rPr>
      </w:pPr>
    </w:p>
  </w:endnote>
  <w:endnote w:id="28">
    <w:p w:rsidR="00000000" w:rsidRDefault="00C70A07">
      <w:pPr>
        <w:pStyle w:val="ZFNOTENTRY"/>
        <w:spacing w:line="240" w:lineRule="auto"/>
        <w:ind w:left="0"/>
        <w:jc w:val="left"/>
        <w:rPr>
          <w:lang w:val="en-US"/>
        </w:rPr>
      </w:pPr>
      <w:r w:rsidRPr="00745A1D">
        <w:rPr>
          <w:rStyle w:val="EndnoteReference"/>
        </w:rPr>
        <w:t>И</w:t>
      </w:r>
      <w:r>
        <w:rPr>
          <w:lang w:val="en-US"/>
        </w:rPr>
        <w:t>ли други изразом који је прикладан у конте</w:t>
      </w:r>
      <w:r>
        <w:rPr>
          <w:lang w:val="en-US"/>
        </w:rPr>
        <w:t>ксту правног оквира у одређеном правном систему.</w:t>
      </w:r>
    </w:p>
    <w:p w:rsidR="00000000" w:rsidRDefault="00C70A07">
      <w:pPr>
        <w:pStyle w:val="ZFNOTENTRY"/>
        <w:spacing w:line="240" w:lineRule="auto"/>
        <w:ind w:left="0"/>
        <w:jc w:val="left"/>
        <w:rPr>
          <w:lang w:val="en-US"/>
        </w:rPr>
      </w:pPr>
    </w:p>
  </w:endnote>
  <w:endnote w:id="29">
    <w:p w:rsidR="00000000" w:rsidRDefault="00C70A07">
      <w:pPr>
        <w:pStyle w:val="ZFNOTENTRY"/>
        <w:spacing w:line="240" w:lineRule="auto"/>
        <w:ind w:left="0"/>
        <w:jc w:val="left"/>
        <w:rPr>
          <w:lang w:val="en-US"/>
        </w:rPr>
      </w:pPr>
      <w:r w:rsidRPr="00745A1D">
        <w:rPr>
          <w:rStyle w:val="EndnoteReference"/>
        </w:rPr>
        <w:t>И</w:t>
      </w:r>
      <w:r>
        <w:rPr>
          <w:lang w:val="en-US"/>
        </w:rPr>
        <w:t>ме партнера у ангажовању треба да буде укључено у извештај ревизора о ревизији комплетног сета општих финансијских извештај котираних ентитета, осим ако је, у ретким случајевима, разумно очекивати да такво обелодањивање може</w:t>
      </w:r>
      <w:r>
        <w:rPr>
          <w:lang w:val="en-US"/>
        </w:rPr>
        <w:t xml:space="preserve"> да доведе до значајне претње по личну безбедност. (видети ISA 700 (ревидиран), параграф 46).</w:t>
      </w:r>
    </w:p>
    <w:p w:rsidR="00000000" w:rsidRDefault="00C70A07">
      <w:pPr>
        <w:pStyle w:val="ZFNOTENTRY"/>
        <w:spacing w:line="240" w:lineRule="auto"/>
        <w:ind w:left="0"/>
        <w:jc w:val="left"/>
        <w:rPr>
          <w:lang w:val="en-US"/>
        </w:rPr>
      </w:pPr>
    </w:p>
  </w:endnote>
  <w:endnote w:id="30">
    <w:p w:rsidR="00000000" w:rsidRDefault="00C70A07">
      <w:pPr>
        <w:pStyle w:val="ZFNOTENTRY"/>
        <w:spacing w:line="240" w:lineRule="auto"/>
        <w:ind w:left="0"/>
        <w:jc w:val="left"/>
        <w:rPr>
          <w:lang w:val="en-US"/>
        </w:rPr>
      </w:pPr>
      <w:r w:rsidRPr="00745A1D">
        <w:rPr>
          <w:rStyle w:val="EndnoteReference"/>
        </w:rPr>
        <w:t>И</w:t>
      </w:r>
      <w:r>
        <w:rPr>
          <w:lang w:val="en-US"/>
        </w:rPr>
        <w:t>ли други израз који од</w:t>
      </w:r>
      <w:r>
        <w:rPr>
          <w:lang w:val="en-US"/>
        </w:rPr>
        <w:t>говарају контексту законског оквира одређеног правног система.</w:t>
      </w:r>
    </w:p>
    <w:p w:rsidR="00000000" w:rsidRDefault="00C70A07">
      <w:pPr>
        <w:pStyle w:val="ZFNOTENTRY"/>
        <w:spacing w:line="240" w:lineRule="auto"/>
        <w:ind w:left="0"/>
        <w:jc w:val="left"/>
        <w:rPr>
          <w:lang w:val="en-US"/>
        </w:rPr>
      </w:pPr>
    </w:p>
  </w:endnote>
  <w:endnote w:id="31">
    <w:p w:rsidR="00000000" w:rsidRDefault="00C70A07">
      <w:pPr>
        <w:pStyle w:val="ZFNOTENTRY"/>
        <w:spacing w:line="240" w:lineRule="auto"/>
        <w:ind w:left="0"/>
        <w:jc w:val="left"/>
        <w:rPr>
          <w:lang w:val="en-US"/>
        </w:rPr>
      </w:pPr>
      <w:r w:rsidRPr="00745A1D">
        <w:rPr>
          <w:rStyle w:val="EndnoteReference"/>
        </w:rPr>
        <w:t>За</w:t>
      </w:r>
      <w:r>
        <w:rPr>
          <w:lang w:val="en-US"/>
        </w:rPr>
        <w:t xml:space="preserve"> идентификацију осталих информацијa може да се користи прецизнији опис као што је “извешт</w:t>
      </w:r>
      <w:r>
        <w:rPr>
          <w:lang w:val="en-US"/>
        </w:rPr>
        <w:t>ај руководства и изјава председника управног одбора”.</w:t>
      </w:r>
    </w:p>
    <w:p w:rsidR="00000000" w:rsidRDefault="00C70A07">
      <w:pPr>
        <w:pStyle w:val="ZFNOTENTRY"/>
        <w:spacing w:line="240" w:lineRule="auto"/>
        <w:ind w:left="0"/>
        <w:jc w:val="left"/>
        <w:rPr>
          <w:lang w:val="en-US"/>
        </w:rPr>
      </w:pPr>
    </w:p>
  </w:endnote>
  <w:endnote w:id="32">
    <w:p w:rsidR="00000000" w:rsidRDefault="00C70A07">
      <w:pPr>
        <w:pStyle w:val="ZFNOTENTRY"/>
        <w:spacing w:line="240" w:lineRule="auto"/>
        <w:ind w:left="0"/>
        <w:jc w:val="left"/>
        <w:rPr>
          <w:lang w:val="en-US"/>
        </w:rPr>
      </w:pPr>
      <w:r w:rsidRPr="00745A1D">
        <w:rPr>
          <w:rStyle w:val="EndnoteReference"/>
        </w:rPr>
        <w:t>О</w:t>
      </w:r>
      <w:r>
        <w:rPr>
          <w:lang w:val="en-US"/>
        </w:rPr>
        <w:t>дељак Кључна ревизијска питања се захтева само за котира</w:t>
      </w:r>
      <w:r>
        <w:rPr>
          <w:lang w:val="en-US"/>
        </w:rPr>
        <w:t>не ентитете.</w:t>
      </w:r>
    </w:p>
    <w:p w:rsidR="00000000" w:rsidRDefault="00C70A07">
      <w:pPr>
        <w:pStyle w:val="ZFNOTENTRY"/>
        <w:spacing w:line="240" w:lineRule="auto"/>
        <w:ind w:left="0"/>
        <w:jc w:val="left"/>
        <w:rPr>
          <w:lang w:val="en-US"/>
        </w:rPr>
      </w:pPr>
    </w:p>
  </w:endnote>
  <w:endnote w:id="33">
    <w:p w:rsidR="00000000" w:rsidRDefault="00C70A07">
      <w:pPr>
        <w:pStyle w:val="ZFNOTENTRY"/>
        <w:spacing w:line="240" w:lineRule="auto"/>
        <w:ind w:left="0"/>
        <w:jc w:val="left"/>
        <w:rPr>
          <w:lang w:val="en-US"/>
        </w:rPr>
      </w:pPr>
      <w:r w:rsidRPr="00745A1D">
        <w:rPr>
          <w:rStyle w:val="EndnoteReference"/>
        </w:rPr>
        <w:t>И</w:t>
      </w:r>
      <w:r>
        <w:rPr>
          <w:lang w:val="en-US"/>
        </w:rPr>
        <w:t>ли други израз који је прикладан у контексту правног оквира у одређеном пра</w:t>
      </w:r>
      <w:r>
        <w:rPr>
          <w:lang w:val="en-US"/>
        </w:rPr>
        <w:t>вном систему.</w:t>
      </w:r>
    </w:p>
    <w:p w:rsidR="00000000" w:rsidRDefault="00C70A07">
      <w:pPr>
        <w:pStyle w:val="ZFNOTENTRY"/>
        <w:spacing w:line="240" w:lineRule="auto"/>
        <w:ind w:left="0"/>
        <w:jc w:val="left"/>
        <w:rPr>
          <w:lang w:val="en-US"/>
        </w:rPr>
      </w:pPr>
    </w:p>
  </w:endnote>
  <w:endnote w:id="34">
    <w:p w:rsidR="00000000" w:rsidRDefault="00C70A07">
      <w:pPr>
        <w:pStyle w:val="ZFNOTENTRY"/>
        <w:spacing w:line="240" w:lineRule="auto"/>
        <w:ind w:left="0"/>
        <w:jc w:val="left"/>
        <w:rPr>
          <w:lang w:val="en-US"/>
        </w:rPr>
      </w:pPr>
      <w:r w:rsidRPr="00745A1D">
        <w:rPr>
          <w:rStyle w:val="EndnoteReference"/>
        </w:rPr>
        <w:t xml:space="preserve"> </w:t>
      </w:r>
      <w:r w:rsidRPr="00745A1D">
        <w:rPr>
          <w:rStyle w:val="EndnoteReference"/>
        </w:rPr>
        <w:tab/>
      </w:r>
      <w:r>
        <w:rPr>
          <w:lang w:val="en-US"/>
        </w:rPr>
        <w:t>Име партнера у ангажовању треба да буде укључено у извештај ревизора о ревизији комплетног сета општих финансијских извештај котираних ентитета, осим а</w:t>
      </w:r>
      <w:r>
        <w:rPr>
          <w:lang w:val="en-US"/>
        </w:rPr>
        <w:t>ко је, у ретким случајевима, разумно очекивати да такво обелодањивање може да доведе до значајне претње по личну безбедност. (видети ISA 700 (ревидиран), параграф 46).</w:t>
      </w:r>
    </w:p>
    <w:p w:rsidR="00000000" w:rsidRDefault="00C70A07">
      <w:pPr>
        <w:pStyle w:val="ZFNOTENTRY"/>
        <w:spacing w:line="240" w:lineRule="auto"/>
        <w:ind w:left="0"/>
        <w:jc w:val="left"/>
        <w:rPr>
          <w:lang w:val="en-US"/>
        </w:rPr>
      </w:pPr>
    </w:p>
  </w:endnote>
  <w:endnote w:id="35">
    <w:p w:rsidR="00000000" w:rsidRDefault="00C70A07">
      <w:pPr>
        <w:pStyle w:val="ZFNOTENTRY"/>
        <w:spacing w:line="240" w:lineRule="auto"/>
        <w:ind w:left="0"/>
        <w:jc w:val="left"/>
        <w:rPr>
          <w:lang w:val="en-US"/>
        </w:rPr>
      </w:pPr>
      <w:r w:rsidRPr="00745A1D">
        <w:rPr>
          <w:rStyle w:val="EndnoteReference"/>
        </w:rPr>
        <w:t>И</w:t>
      </w:r>
      <w:r>
        <w:rPr>
          <w:lang w:val="en-US"/>
        </w:rPr>
        <w:t xml:space="preserve">ли други израз који одговарају контексту законског оквира одређеног правног </w:t>
      </w:r>
      <w:r>
        <w:rPr>
          <w:lang w:val="en-US"/>
        </w:rPr>
        <w:t>система.</w:t>
      </w:r>
    </w:p>
    <w:p w:rsidR="00000000" w:rsidRDefault="00C70A07">
      <w:pPr>
        <w:pStyle w:val="ZFNOTENTRY"/>
        <w:spacing w:line="240" w:lineRule="auto"/>
        <w:ind w:left="0"/>
        <w:jc w:val="left"/>
        <w:rPr>
          <w:lang w:val="en-US"/>
        </w:rPr>
      </w:pPr>
    </w:p>
  </w:endnote>
  <w:endnote w:id="36">
    <w:p w:rsidR="00000000" w:rsidRDefault="00C70A07">
      <w:pPr>
        <w:pStyle w:val="ZFNOTENTRY"/>
        <w:spacing w:line="240" w:lineRule="auto"/>
        <w:ind w:left="0"/>
        <w:jc w:val="left"/>
        <w:rPr>
          <w:lang w:val="en-US"/>
        </w:rPr>
      </w:pPr>
      <w:r w:rsidRPr="00745A1D">
        <w:rPr>
          <w:rStyle w:val="EndnoteReference"/>
        </w:rPr>
        <w:t>За</w:t>
      </w:r>
      <w:r>
        <w:rPr>
          <w:lang w:val="en-US"/>
        </w:rPr>
        <w:t xml:space="preserve"> идентификацију осталих информацијa може да се користи прецизнији опис као што је “извештај руководства и изјава председника управног одбора”.</w:t>
      </w:r>
    </w:p>
    <w:p w:rsidR="00000000" w:rsidRDefault="00C70A07">
      <w:pPr>
        <w:pStyle w:val="ZFNOTENTRY"/>
        <w:spacing w:line="240" w:lineRule="auto"/>
        <w:ind w:left="0"/>
        <w:jc w:val="left"/>
        <w:rPr>
          <w:lang w:val="en-US"/>
        </w:rPr>
      </w:pPr>
    </w:p>
  </w:endnote>
  <w:endnote w:id="37">
    <w:p w:rsidR="00000000" w:rsidRDefault="00C70A07">
      <w:pPr>
        <w:pStyle w:val="ZFNOTENTRY"/>
        <w:spacing w:line="240" w:lineRule="auto"/>
        <w:ind w:left="0"/>
        <w:jc w:val="left"/>
        <w:rPr>
          <w:lang w:val="en-US"/>
        </w:rPr>
      </w:pPr>
      <w:r w:rsidRPr="00745A1D">
        <w:rPr>
          <w:rStyle w:val="EndnoteReference"/>
        </w:rPr>
        <w:t>О</w:t>
      </w:r>
      <w:r>
        <w:rPr>
          <w:lang w:val="en-US"/>
        </w:rPr>
        <w:t>дељак Кључна ревизијска питања се захтева само за котиране ентитете.</w:t>
      </w:r>
    </w:p>
    <w:p w:rsidR="00000000" w:rsidRDefault="00C70A07">
      <w:pPr>
        <w:pStyle w:val="ZFNOTENTRY"/>
        <w:spacing w:line="240" w:lineRule="auto"/>
        <w:ind w:left="0"/>
        <w:jc w:val="left"/>
        <w:rPr>
          <w:lang w:val="en-US"/>
        </w:rPr>
      </w:pPr>
    </w:p>
  </w:endnote>
  <w:endnote w:id="38">
    <w:p w:rsidR="00000000" w:rsidRDefault="00C70A07">
      <w:pPr>
        <w:pStyle w:val="ZFNOTENTRY"/>
        <w:spacing w:line="240" w:lineRule="auto"/>
        <w:ind w:left="0"/>
        <w:jc w:val="left"/>
        <w:rPr>
          <w:lang w:val="en-US"/>
        </w:rPr>
      </w:pPr>
      <w:r w:rsidRPr="00745A1D">
        <w:rPr>
          <w:rStyle w:val="EndnoteReference"/>
        </w:rPr>
        <w:t>И</w:t>
      </w:r>
      <w:r>
        <w:rPr>
          <w:lang w:val="en-US"/>
        </w:rPr>
        <w:t>ли други израз који је прикладан у контексту правног оквира у одређеном правном систему.</w:t>
      </w:r>
    </w:p>
    <w:p w:rsidR="00000000" w:rsidRDefault="00C70A07">
      <w:pPr>
        <w:pStyle w:val="ZFNOTENTRY"/>
        <w:spacing w:line="240" w:lineRule="auto"/>
        <w:ind w:left="0"/>
        <w:jc w:val="left"/>
        <w:rPr>
          <w:lang w:val="en-US"/>
        </w:rPr>
      </w:pPr>
    </w:p>
  </w:endnote>
  <w:endnote w:id="39">
    <w:p w:rsidR="00000000" w:rsidRDefault="00C70A07">
      <w:pPr>
        <w:pStyle w:val="ZFNOTENTRY"/>
        <w:spacing w:line="240" w:lineRule="auto"/>
        <w:ind w:left="0"/>
        <w:jc w:val="left"/>
        <w:rPr>
          <w:lang w:val="en-US"/>
        </w:rPr>
      </w:pPr>
      <w:r w:rsidRPr="00745A1D">
        <w:rPr>
          <w:rStyle w:val="EndnoteReference"/>
        </w:rPr>
        <w:t>Им</w:t>
      </w:r>
      <w:r>
        <w:rPr>
          <w:lang w:val="en-US"/>
        </w:rPr>
        <w:t xml:space="preserve">е партнера у ангажовању треба да буде укључено у извештај ревизора о ревизији комплетног сета општих финансијских извештај котираних ентитета, осим ако је, у ретким случајевима, разумно очекивати да такво обелодањивање </w:t>
      </w:r>
      <w:r>
        <w:rPr>
          <w:lang w:val="en-US"/>
        </w:rPr>
        <w:t>може да доведе до значајне претње по личну безбедност. (видети ISA 700 (ревидиран), параграф 46).</w:t>
      </w:r>
    </w:p>
    <w:p w:rsidR="00000000" w:rsidRDefault="00C70A07">
      <w:pPr>
        <w:pStyle w:val="ZFNOTENTRY"/>
        <w:spacing w:line="240" w:lineRule="auto"/>
        <w:ind w:left="0"/>
        <w:jc w:val="left"/>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A07" w:rsidRDefault="00C70A07">
      <w:pPr>
        <w:spacing w:before="0" w:after="0" w:line="240" w:lineRule="auto"/>
      </w:pPr>
      <w:r>
        <w:separator/>
      </w:r>
    </w:p>
  </w:footnote>
  <w:footnote w:type="continuationSeparator" w:id="0">
    <w:p w:rsidR="00C70A07" w:rsidRDefault="00C70A0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AE007E6"/>
    <w:lvl w:ilvl="0">
      <w:numFmt w:val="bullet"/>
      <w:lvlText w:val="*"/>
      <w:lvlJc w:val="left"/>
    </w:lvl>
  </w:abstractNum>
  <w:num w:numId="1">
    <w:abstractNumId w:val="0"/>
    <w:lvlOverride w:ilvl="0">
      <w:lvl w:ilvl="0">
        <w:start w:val="1"/>
        <w:numFmt w:val="bullet"/>
        <w:lvlText w:val="•"/>
        <w:legacy w:legacy="1" w:legacySpace="0" w:legacyIndent="567"/>
        <w:lvlJc w:val="left"/>
        <w:pPr>
          <w:ind w:left="567" w:hanging="567"/>
        </w:pPr>
        <w:rPr>
          <w:rFonts w:ascii="Cambria" w:hAnsi="Cambria" w:hint="default"/>
          <w:color w:val="000000"/>
          <w:sz w:val="20"/>
        </w:rPr>
      </w:lvl>
    </w:lvlOverride>
  </w:num>
  <w:num w:numId="2">
    <w:abstractNumId w:val="0"/>
    <w:lvlOverride w:ilvl="0">
      <w:lvl w:ilvl="0">
        <w:start w:val="1"/>
        <w:numFmt w:val="bullet"/>
        <w:lvlText w:val="•"/>
        <w:legacy w:legacy="1" w:legacySpace="0" w:legacyIndent="340"/>
        <w:lvlJc w:val="left"/>
        <w:pPr>
          <w:ind w:left="340" w:hanging="340"/>
        </w:pPr>
        <w:rPr>
          <w:rFonts w:ascii="Cambria" w:hAnsi="Cambria" w:hint="default"/>
          <w:color w:val="000000"/>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A1D"/>
    <w:rsid w:val="00745A1D"/>
    <w:rsid w:val="00C70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pPr>
      <w:widowControl w:val="0"/>
      <w:tabs>
        <w:tab w:val="left" w:pos="567"/>
      </w:tabs>
      <w:autoSpaceDE w:val="0"/>
      <w:autoSpaceDN w:val="0"/>
      <w:adjustRightInd w:val="0"/>
      <w:spacing w:before="60" w:after="60" w:line="220" w:lineRule="atLeast"/>
      <w:ind w:left="567" w:hanging="567"/>
      <w:jc w:val="both"/>
    </w:pPr>
    <w:rPr>
      <w:rFonts w:ascii="Cambria" w:hAnsi="Cambria" w:cs="Cambria"/>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clear" w:pos="567"/>
      </w:tabs>
      <w:spacing w:before="51" w:after="51" w:line="199" w:lineRule="atLeast"/>
      <w:ind w:left="0" w:firstLine="0"/>
    </w:pPr>
    <w:rPr>
      <w:sz w:val="18"/>
      <w:szCs w:val="18"/>
    </w:rPr>
  </w:style>
  <w:style w:type="character" w:customStyle="1" w:styleId="BodyTextChar">
    <w:name w:val="Body Text Char"/>
    <w:basedOn w:val="DefaultParagraphFont"/>
    <w:link w:val="BodyText"/>
    <w:uiPriority w:val="99"/>
    <w:semiHidden/>
  </w:style>
  <w:style w:type="paragraph" w:customStyle="1" w:styleId="N00Dodatak">
    <w:name w:val="N 00 Dodatak"/>
    <w:uiPriority w:val="99"/>
    <w:pPr>
      <w:keepNext/>
      <w:keepLines/>
      <w:pageBreakBefore/>
      <w:widowControl w:val="0"/>
      <w:tabs>
        <w:tab w:val="left" w:pos="7200"/>
        <w:tab w:val="left" w:pos="7920"/>
        <w:tab w:val="left" w:pos="8640"/>
        <w:tab w:val="left" w:pos="9360"/>
        <w:tab w:val="left" w:pos="10080"/>
        <w:tab w:val="left" w:pos="10800"/>
        <w:tab w:val="left" w:pos="11520"/>
      </w:tabs>
      <w:autoSpaceDE w:val="0"/>
      <w:autoSpaceDN w:val="0"/>
      <w:adjustRightInd w:val="0"/>
      <w:spacing w:before="206" w:after="309" w:line="274" w:lineRule="atLeast"/>
      <w:jc w:val="right"/>
    </w:pPr>
    <w:rPr>
      <w:rFonts w:ascii="Cambria" w:hAnsi="Cambria" w:cs="Cambria"/>
      <w:b/>
      <w:bCs/>
      <w:sz w:val="24"/>
      <w:szCs w:val="24"/>
      <w:lang w:val="ru-RU"/>
    </w:rPr>
  </w:style>
  <w:style w:type="paragraph" w:customStyle="1" w:styleId="N01">
    <w:name w:val="N 01"/>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120" w:after="240" w:line="274" w:lineRule="atLeast"/>
    </w:pPr>
    <w:rPr>
      <w:rFonts w:ascii="Cambria" w:hAnsi="Cambria" w:cs="Cambria"/>
      <w:b/>
      <w:bCs/>
      <w:sz w:val="24"/>
      <w:szCs w:val="24"/>
      <w:lang w:val="ru-RU"/>
    </w:rPr>
  </w:style>
  <w:style w:type="paragraph" w:customStyle="1" w:styleId="Normal00">
    <w:name w:val="Normal 00"/>
    <w:uiPriority w:val="99"/>
    <w:pPr>
      <w:widowControl w:val="0"/>
      <w:tabs>
        <w:tab w:val="left" w:pos="567"/>
      </w:tabs>
      <w:autoSpaceDE w:val="0"/>
      <w:autoSpaceDN w:val="0"/>
      <w:adjustRightInd w:val="0"/>
      <w:spacing w:before="60" w:after="60" w:line="220" w:lineRule="atLeast"/>
      <w:jc w:val="both"/>
    </w:pPr>
    <w:rPr>
      <w:rFonts w:ascii="Cambria" w:hAnsi="Cambria" w:cs="Cambria"/>
      <w:sz w:val="20"/>
      <w:szCs w:val="20"/>
      <w:lang w:val="ru-RU"/>
    </w:rPr>
  </w:style>
  <w:style w:type="paragraph" w:customStyle="1" w:styleId="N02">
    <w:name w:val="N 02"/>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60" w:after="180" w:line="220" w:lineRule="atLeast"/>
    </w:pPr>
    <w:rPr>
      <w:rFonts w:ascii="Cambria" w:hAnsi="Cambria" w:cs="Cambria"/>
      <w:b/>
      <w:bCs/>
      <w:sz w:val="20"/>
      <w:szCs w:val="20"/>
      <w:lang w:val="ru-RU"/>
    </w:rPr>
  </w:style>
  <w:style w:type="paragraph" w:customStyle="1" w:styleId="NAB0">
    <w:name w:val="NAB0"/>
    <w:uiPriority w:val="99"/>
    <w:pPr>
      <w:widowControl w:val="0"/>
      <w:autoSpaceDE w:val="0"/>
      <w:autoSpaceDN w:val="0"/>
      <w:adjustRightInd w:val="0"/>
      <w:spacing w:before="67" w:after="67" w:line="222" w:lineRule="atLeast"/>
      <w:jc w:val="both"/>
    </w:pPr>
    <w:rPr>
      <w:rFonts w:ascii="Cambria" w:hAnsi="Cambria" w:cs="Cambria"/>
      <w:sz w:val="20"/>
      <w:szCs w:val="20"/>
      <w:lang w:val="ru-RU"/>
    </w:rPr>
  </w:style>
  <w:style w:type="paragraph" w:customStyle="1" w:styleId="N02F">
    <w:name w:val="N 02 F"/>
    <w:uiPriority w:val="99"/>
    <w:pPr>
      <w:keepNext/>
      <w:keepLines/>
      <w:pageBreakBefore/>
      <w:widowControl w:val="0"/>
      <w:tabs>
        <w:tab w:val="left" w:pos="7200"/>
        <w:tab w:val="left" w:pos="7920"/>
        <w:tab w:val="left" w:pos="8640"/>
        <w:tab w:val="left" w:pos="9360"/>
        <w:tab w:val="left" w:pos="10080"/>
        <w:tab w:val="left" w:pos="10800"/>
        <w:tab w:val="left" w:pos="11520"/>
      </w:tabs>
      <w:autoSpaceDE w:val="0"/>
      <w:autoSpaceDN w:val="0"/>
      <w:adjustRightInd w:val="0"/>
      <w:spacing w:before="60" w:after="60" w:line="220" w:lineRule="atLeast"/>
      <w:ind w:left="113" w:right="113"/>
    </w:pPr>
    <w:rPr>
      <w:rFonts w:ascii="Cambria" w:hAnsi="Cambria" w:cs="Cambria"/>
      <w:b/>
      <w:bCs/>
      <w:sz w:val="20"/>
      <w:szCs w:val="20"/>
      <w:u w:val="single"/>
      <w:lang w:val="ru-RU"/>
    </w:rPr>
  </w:style>
  <w:style w:type="paragraph" w:customStyle="1" w:styleId="Normal00F">
    <w:name w:val="Normal 00 F"/>
    <w:uiPriority w:val="99"/>
    <w:pPr>
      <w:keepNext/>
      <w:widowControl w:val="0"/>
      <w:tabs>
        <w:tab w:val="left" w:pos="567"/>
      </w:tabs>
      <w:autoSpaceDE w:val="0"/>
      <w:autoSpaceDN w:val="0"/>
      <w:adjustRightInd w:val="0"/>
      <w:spacing w:before="60" w:after="60" w:line="220" w:lineRule="atLeast"/>
      <w:ind w:left="113" w:right="113"/>
      <w:jc w:val="both"/>
    </w:pPr>
    <w:rPr>
      <w:rFonts w:ascii="Cambria" w:hAnsi="Cambria" w:cs="Cambria"/>
      <w:sz w:val="20"/>
      <w:szCs w:val="20"/>
      <w:lang w:val="ru-RU"/>
    </w:rPr>
  </w:style>
  <w:style w:type="paragraph" w:customStyle="1" w:styleId="NAB0F">
    <w:name w:val="NAB0 F"/>
    <w:uiPriority w:val="99"/>
    <w:pPr>
      <w:widowControl w:val="0"/>
      <w:autoSpaceDE w:val="0"/>
      <w:autoSpaceDN w:val="0"/>
      <w:adjustRightInd w:val="0"/>
      <w:spacing w:before="40" w:after="40" w:line="220" w:lineRule="atLeast"/>
      <w:ind w:left="113" w:right="113"/>
      <w:jc w:val="both"/>
    </w:pPr>
    <w:rPr>
      <w:rFonts w:ascii="Cambria" w:hAnsi="Cambria" w:cs="Cambria"/>
      <w:b/>
      <w:bCs/>
      <w:sz w:val="20"/>
      <w:szCs w:val="20"/>
      <w:lang w:val="ru-RU"/>
    </w:rPr>
  </w:style>
  <w:style w:type="paragraph" w:customStyle="1" w:styleId="ZFNOTENTRY">
    <w:name w:val="Z_FNOT ENTRY"/>
    <w:uiPriority w:val="99"/>
    <w:pPr>
      <w:widowControl w:val="0"/>
      <w:autoSpaceDE w:val="0"/>
      <w:autoSpaceDN w:val="0"/>
      <w:adjustRightInd w:val="0"/>
      <w:spacing w:after="0" w:line="180" w:lineRule="atLeast"/>
      <w:ind w:left="283"/>
      <w:jc w:val="both"/>
    </w:pPr>
    <w:rPr>
      <w:rFonts w:ascii="Cambria" w:hAnsi="Cambria" w:cs="Cambria"/>
      <w:sz w:val="16"/>
      <w:szCs w:val="16"/>
      <w:lang w:val="ru-RU"/>
    </w:rPr>
  </w:style>
  <w:style w:type="paragraph" w:customStyle="1" w:styleId="N01PB">
    <w:name w:val="N 01 PB"/>
    <w:uiPriority w:val="99"/>
    <w:pPr>
      <w:keepNext/>
      <w:keepLines/>
      <w:pageBreakBefore/>
      <w:widowControl w:val="0"/>
      <w:tabs>
        <w:tab w:val="left" w:pos="7200"/>
        <w:tab w:val="left" w:pos="7920"/>
        <w:tab w:val="left" w:pos="8640"/>
        <w:tab w:val="left" w:pos="9360"/>
        <w:tab w:val="left" w:pos="10080"/>
        <w:tab w:val="left" w:pos="10800"/>
        <w:tab w:val="left" w:pos="11520"/>
      </w:tabs>
      <w:autoSpaceDE w:val="0"/>
      <w:autoSpaceDN w:val="0"/>
      <w:adjustRightInd w:val="0"/>
      <w:spacing w:before="120" w:after="240" w:line="274" w:lineRule="atLeast"/>
    </w:pPr>
    <w:rPr>
      <w:rFonts w:ascii="Cambria" w:hAnsi="Cambria" w:cs="Cambria"/>
      <w:b/>
      <w:bCs/>
      <w:sz w:val="24"/>
      <w:szCs w:val="24"/>
      <w:lang w:val="ru-RU"/>
    </w:rPr>
  </w:style>
  <w:style w:type="paragraph" w:customStyle="1" w:styleId="N03">
    <w:name w:val="N 03"/>
    <w:uiPriority w:val="99"/>
    <w:pPr>
      <w:keepNext/>
      <w:keepLines/>
      <w:widowControl w:val="0"/>
      <w:tabs>
        <w:tab w:val="left" w:pos="567"/>
      </w:tabs>
      <w:autoSpaceDE w:val="0"/>
      <w:autoSpaceDN w:val="0"/>
      <w:adjustRightInd w:val="0"/>
      <w:spacing w:before="60" w:after="180" w:line="220" w:lineRule="atLeast"/>
    </w:pPr>
    <w:rPr>
      <w:rFonts w:ascii="Cambria" w:hAnsi="Cambria" w:cs="Cambria"/>
      <w:i/>
      <w:iCs/>
      <w:sz w:val="20"/>
      <w:szCs w:val="20"/>
      <w:lang w:val="ru-RU"/>
    </w:rPr>
  </w:style>
  <w:style w:type="paragraph" w:customStyle="1" w:styleId="bodyitalblb">
    <w:name w:val="body ital blb"/>
    <w:uiPriority w:val="99"/>
    <w:pPr>
      <w:widowControl w:val="0"/>
      <w:autoSpaceDE w:val="0"/>
      <w:autoSpaceDN w:val="0"/>
      <w:adjustRightInd w:val="0"/>
      <w:spacing w:before="60" w:after="60" w:line="220" w:lineRule="atLeast"/>
      <w:jc w:val="both"/>
    </w:pPr>
    <w:rPr>
      <w:rFonts w:ascii="Cambria" w:hAnsi="Cambria" w:cs="Cambria"/>
      <w:i/>
      <w:iCs/>
      <w:sz w:val="20"/>
      <w:szCs w:val="20"/>
      <w:lang w:val="ru-RU"/>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rFonts w:ascii="Cambria" w:hAnsi="Cambria" w:cs="Cambria"/>
      <w:sz w:val="20"/>
      <w:szCs w:val="20"/>
      <w:lang w:val="ru-RU"/>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rFonts w:ascii="Cambria" w:hAnsi="Cambria" w:cs="Cambria"/>
      <w:sz w:val="20"/>
      <w:szCs w:val="20"/>
      <w:lang w:val="ru-RU"/>
    </w:rPr>
  </w:style>
  <w:style w:type="character" w:styleId="EndnoteReference">
    <w:name w:val="endnote reference"/>
    <w:basedOn w:val="DefaultParagraphFont"/>
    <w:uiPriority w:val="99"/>
    <w:semiHidden/>
    <w:unhideWhenUse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pPr>
      <w:widowControl w:val="0"/>
      <w:tabs>
        <w:tab w:val="left" w:pos="567"/>
      </w:tabs>
      <w:autoSpaceDE w:val="0"/>
      <w:autoSpaceDN w:val="0"/>
      <w:adjustRightInd w:val="0"/>
      <w:spacing w:before="60" w:after="60" w:line="220" w:lineRule="atLeast"/>
      <w:ind w:left="567" w:hanging="567"/>
      <w:jc w:val="both"/>
    </w:pPr>
    <w:rPr>
      <w:rFonts w:ascii="Cambria" w:hAnsi="Cambria" w:cs="Cambria"/>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clear" w:pos="567"/>
      </w:tabs>
      <w:spacing w:before="51" w:after="51" w:line="199" w:lineRule="atLeast"/>
      <w:ind w:left="0" w:firstLine="0"/>
    </w:pPr>
    <w:rPr>
      <w:sz w:val="18"/>
      <w:szCs w:val="18"/>
    </w:rPr>
  </w:style>
  <w:style w:type="character" w:customStyle="1" w:styleId="BodyTextChar">
    <w:name w:val="Body Text Char"/>
    <w:basedOn w:val="DefaultParagraphFont"/>
    <w:link w:val="BodyText"/>
    <w:uiPriority w:val="99"/>
    <w:semiHidden/>
  </w:style>
  <w:style w:type="paragraph" w:customStyle="1" w:styleId="N00Dodatak">
    <w:name w:val="N 00 Dodatak"/>
    <w:uiPriority w:val="99"/>
    <w:pPr>
      <w:keepNext/>
      <w:keepLines/>
      <w:pageBreakBefore/>
      <w:widowControl w:val="0"/>
      <w:tabs>
        <w:tab w:val="left" w:pos="7200"/>
        <w:tab w:val="left" w:pos="7920"/>
        <w:tab w:val="left" w:pos="8640"/>
        <w:tab w:val="left" w:pos="9360"/>
        <w:tab w:val="left" w:pos="10080"/>
        <w:tab w:val="left" w:pos="10800"/>
        <w:tab w:val="left" w:pos="11520"/>
      </w:tabs>
      <w:autoSpaceDE w:val="0"/>
      <w:autoSpaceDN w:val="0"/>
      <w:adjustRightInd w:val="0"/>
      <w:spacing w:before="206" w:after="309" w:line="274" w:lineRule="atLeast"/>
      <w:jc w:val="right"/>
    </w:pPr>
    <w:rPr>
      <w:rFonts w:ascii="Cambria" w:hAnsi="Cambria" w:cs="Cambria"/>
      <w:b/>
      <w:bCs/>
      <w:sz w:val="24"/>
      <w:szCs w:val="24"/>
      <w:lang w:val="ru-RU"/>
    </w:rPr>
  </w:style>
  <w:style w:type="paragraph" w:customStyle="1" w:styleId="N01">
    <w:name w:val="N 01"/>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120" w:after="240" w:line="274" w:lineRule="atLeast"/>
    </w:pPr>
    <w:rPr>
      <w:rFonts w:ascii="Cambria" w:hAnsi="Cambria" w:cs="Cambria"/>
      <w:b/>
      <w:bCs/>
      <w:sz w:val="24"/>
      <w:szCs w:val="24"/>
      <w:lang w:val="ru-RU"/>
    </w:rPr>
  </w:style>
  <w:style w:type="paragraph" w:customStyle="1" w:styleId="Normal00">
    <w:name w:val="Normal 00"/>
    <w:uiPriority w:val="99"/>
    <w:pPr>
      <w:widowControl w:val="0"/>
      <w:tabs>
        <w:tab w:val="left" w:pos="567"/>
      </w:tabs>
      <w:autoSpaceDE w:val="0"/>
      <w:autoSpaceDN w:val="0"/>
      <w:adjustRightInd w:val="0"/>
      <w:spacing w:before="60" w:after="60" w:line="220" w:lineRule="atLeast"/>
      <w:jc w:val="both"/>
    </w:pPr>
    <w:rPr>
      <w:rFonts w:ascii="Cambria" w:hAnsi="Cambria" w:cs="Cambria"/>
      <w:sz w:val="20"/>
      <w:szCs w:val="20"/>
      <w:lang w:val="ru-RU"/>
    </w:rPr>
  </w:style>
  <w:style w:type="paragraph" w:customStyle="1" w:styleId="N02">
    <w:name w:val="N 02"/>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60" w:after="180" w:line="220" w:lineRule="atLeast"/>
    </w:pPr>
    <w:rPr>
      <w:rFonts w:ascii="Cambria" w:hAnsi="Cambria" w:cs="Cambria"/>
      <w:b/>
      <w:bCs/>
      <w:sz w:val="20"/>
      <w:szCs w:val="20"/>
      <w:lang w:val="ru-RU"/>
    </w:rPr>
  </w:style>
  <w:style w:type="paragraph" w:customStyle="1" w:styleId="NAB0">
    <w:name w:val="NAB0"/>
    <w:uiPriority w:val="99"/>
    <w:pPr>
      <w:widowControl w:val="0"/>
      <w:autoSpaceDE w:val="0"/>
      <w:autoSpaceDN w:val="0"/>
      <w:adjustRightInd w:val="0"/>
      <w:spacing w:before="67" w:after="67" w:line="222" w:lineRule="atLeast"/>
      <w:jc w:val="both"/>
    </w:pPr>
    <w:rPr>
      <w:rFonts w:ascii="Cambria" w:hAnsi="Cambria" w:cs="Cambria"/>
      <w:sz w:val="20"/>
      <w:szCs w:val="20"/>
      <w:lang w:val="ru-RU"/>
    </w:rPr>
  </w:style>
  <w:style w:type="paragraph" w:customStyle="1" w:styleId="N02F">
    <w:name w:val="N 02 F"/>
    <w:uiPriority w:val="99"/>
    <w:pPr>
      <w:keepNext/>
      <w:keepLines/>
      <w:pageBreakBefore/>
      <w:widowControl w:val="0"/>
      <w:tabs>
        <w:tab w:val="left" w:pos="7200"/>
        <w:tab w:val="left" w:pos="7920"/>
        <w:tab w:val="left" w:pos="8640"/>
        <w:tab w:val="left" w:pos="9360"/>
        <w:tab w:val="left" w:pos="10080"/>
        <w:tab w:val="left" w:pos="10800"/>
        <w:tab w:val="left" w:pos="11520"/>
      </w:tabs>
      <w:autoSpaceDE w:val="0"/>
      <w:autoSpaceDN w:val="0"/>
      <w:adjustRightInd w:val="0"/>
      <w:spacing w:before="60" w:after="60" w:line="220" w:lineRule="atLeast"/>
      <w:ind w:left="113" w:right="113"/>
    </w:pPr>
    <w:rPr>
      <w:rFonts w:ascii="Cambria" w:hAnsi="Cambria" w:cs="Cambria"/>
      <w:b/>
      <w:bCs/>
      <w:sz w:val="20"/>
      <w:szCs w:val="20"/>
      <w:u w:val="single"/>
      <w:lang w:val="ru-RU"/>
    </w:rPr>
  </w:style>
  <w:style w:type="paragraph" w:customStyle="1" w:styleId="Normal00F">
    <w:name w:val="Normal 00 F"/>
    <w:uiPriority w:val="99"/>
    <w:pPr>
      <w:keepNext/>
      <w:widowControl w:val="0"/>
      <w:tabs>
        <w:tab w:val="left" w:pos="567"/>
      </w:tabs>
      <w:autoSpaceDE w:val="0"/>
      <w:autoSpaceDN w:val="0"/>
      <w:adjustRightInd w:val="0"/>
      <w:spacing w:before="60" w:after="60" w:line="220" w:lineRule="atLeast"/>
      <w:ind w:left="113" w:right="113"/>
      <w:jc w:val="both"/>
    </w:pPr>
    <w:rPr>
      <w:rFonts w:ascii="Cambria" w:hAnsi="Cambria" w:cs="Cambria"/>
      <w:sz w:val="20"/>
      <w:szCs w:val="20"/>
      <w:lang w:val="ru-RU"/>
    </w:rPr>
  </w:style>
  <w:style w:type="paragraph" w:customStyle="1" w:styleId="NAB0F">
    <w:name w:val="NAB0 F"/>
    <w:uiPriority w:val="99"/>
    <w:pPr>
      <w:widowControl w:val="0"/>
      <w:autoSpaceDE w:val="0"/>
      <w:autoSpaceDN w:val="0"/>
      <w:adjustRightInd w:val="0"/>
      <w:spacing w:before="40" w:after="40" w:line="220" w:lineRule="atLeast"/>
      <w:ind w:left="113" w:right="113"/>
      <w:jc w:val="both"/>
    </w:pPr>
    <w:rPr>
      <w:rFonts w:ascii="Cambria" w:hAnsi="Cambria" w:cs="Cambria"/>
      <w:b/>
      <w:bCs/>
      <w:sz w:val="20"/>
      <w:szCs w:val="20"/>
      <w:lang w:val="ru-RU"/>
    </w:rPr>
  </w:style>
  <w:style w:type="paragraph" w:customStyle="1" w:styleId="ZFNOTENTRY">
    <w:name w:val="Z_FNOT ENTRY"/>
    <w:uiPriority w:val="99"/>
    <w:pPr>
      <w:widowControl w:val="0"/>
      <w:autoSpaceDE w:val="0"/>
      <w:autoSpaceDN w:val="0"/>
      <w:adjustRightInd w:val="0"/>
      <w:spacing w:after="0" w:line="180" w:lineRule="atLeast"/>
      <w:ind w:left="283"/>
      <w:jc w:val="both"/>
    </w:pPr>
    <w:rPr>
      <w:rFonts w:ascii="Cambria" w:hAnsi="Cambria" w:cs="Cambria"/>
      <w:sz w:val="16"/>
      <w:szCs w:val="16"/>
      <w:lang w:val="ru-RU"/>
    </w:rPr>
  </w:style>
  <w:style w:type="paragraph" w:customStyle="1" w:styleId="N01PB">
    <w:name w:val="N 01 PB"/>
    <w:uiPriority w:val="99"/>
    <w:pPr>
      <w:keepNext/>
      <w:keepLines/>
      <w:pageBreakBefore/>
      <w:widowControl w:val="0"/>
      <w:tabs>
        <w:tab w:val="left" w:pos="7200"/>
        <w:tab w:val="left" w:pos="7920"/>
        <w:tab w:val="left" w:pos="8640"/>
        <w:tab w:val="left" w:pos="9360"/>
        <w:tab w:val="left" w:pos="10080"/>
        <w:tab w:val="left" w:pos="10800"/>
        <w:tab w:val="left" w:pos="11520"/>
      </w:tabs>
      <w:autoSpaceDE w:val="0"/>
      <w:autoSpaceDN w:val="0"/>
      <w:adjustRightInd w:val="0"/>
      <w:spacing w:before="120" w:after="240" w:line="274" w:lineRule="atLeast"/>
    </w:pPr>
    <w:rPr>
      <w:rFonts w:ascii="Cambria" w:hAnsi="Cambria" w:cs="Cambria"/>
      <w:b/>
      <w:bCs/>
      <w:sz w:val="24"/>
      <w:szCs w:val="24"/>
      <w:lang w:val="ru-RU"/>
    </w:rPr>
  </w:style>
  <w:style w:type="paragraph" w:customStyle="1" w:styleId="N03">
    <w:name w:val="N 03"/>
    <w:uiPriority w:val="99"/>
    <w:pPr>
      <w:keepNext/>
      <w:keepLines/>
      <w:widowControl w:val="0"/>
      <w:tabs>
        <w:tab w:val="left" w:pos="567"/>
      </w:tabs>
      <w:autoSpaceDE w:val="0"/>
      <w:autoSpaceDN w:val="0"/>
      <w:adjustRightInd w:val="0"/>
      <w:spacing w:before="60" w:after="180" w:line="220" w:lineRule="atLeast"/>
    </w:pPr>
    <w:rPr>
      <w:rFonts w:ascii="Cambria" w:hAnsi="Cambria" w:cs="Cambria"/>
      <w:i/>
      <w:iCs/>
      <w:sz w:val="20"/>
      <w:szCs w:val="20"/>
      <w:lang w:val="ru-RU"/>
    </w:rPr>
  </w:style>
  <w:style w:type="paragraph" w:customStyle="1" w:styleId="bodyitalblb">
    <w:name w:val="body ital blb"/>
    <w:uiPriority w:val="99"/>
    <w:pPr>
      <w:widowControl w:val="0"/>
      <w:autoSpaceDE w:val="0"/>
      <w:autoSpaceDN w:val="0"/>
      <w:adjustRightInd w:val="0"/>
      <w:spacing w:before="60" w:after="60" w:line="220" w:lineRule="atLeast"/>
      <w:jc w:val="both"/>
    </w:pPr>
    <w:rPr>
      <w:rFonts w:ascii="Cambria" w:hAnsi="Cambria" w:cs="Cambria"/>
      <w:i/>
      <w:iCs/>
      <w:sz w:val="20"/>
      <w:szCs w:val="20"/>
      <w:lang w:val="ru-RU"/>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rFonts w:ascii="Cambria" w:hAnsi="Cambria" w:cs="Cambria"/>
      <w:sz w:val="20"/>
      <w:szCs w:val="20"/>
      <w:lang w:val="ru-RU"/>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rFonts w:ascii="Cambria" w:hAnsi="Cambria" w:cs="Cambria"/>
      <w:sz w:val="20"/>
      <w:szCs w:val="20"/>
      <w:lang w:val="ru-RU"/>
    </w:rPr>
  </w:style>
  <w:style w:type="character" w:styleId="EndnoteReference">
    <w:name w:val="endnote reference"/>
    <w:basedOn w:val="DefaultParagraphFon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7041</Words>
  <Characters>40137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   </cp:lastModifiedBy>
  <cp:revision>2</cp:revision>
  <dcterms:created xsi:type="dcterms:W3CDTF">2021-03-26T14:59:00Z</dcterms:created>
  <dcterms:modified xsi:type="dcterms:W3CDTF">2021-03-26T14:59:00Z</dcterms:modified>
</cp:coreProperties>
</file>